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b w:val="0"/>
          <w:bCs w:val="0"/>
          <w:color w:val="FF0000"/>
          <w:w w:val="66"/>
          <w:sz w:val="96"/>
          <w:szCs w:val="96"/>
          <w:lang w:eastAsia="zh-CN"/>
        </w:rPr>
        <w:t>开封市顺河回族区教育体育局</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关于进一步规范义务教育阶段学生学籍管理的</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通</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知</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两乡中心校、区属中小学、河大附小：</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为进一步规范义务教育阶段学生学籍管理，充分发挥全国学籍管理系统的作用，促进我区中小学生学籍的信息化、科学化、制度化管理，更好地维护教育教学秩序，根据教育部颁发的《中小学生学籍管理办法》和《河南省义务教育学生学籍管理实施细则（试行）》《开封市中小学学籍管理实施办法》要求，结合我区实际，针对义务教育阶段学生学籍管理工作提出如下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一、领导重视</w:t>
      </w:r>
      <w:r>
        <w:rPr>
          <w:rFonts w:hint="eastAsia" w:ascii="黑体" w:hAnsi="黑体" w:eastAsia="黑体" w:cs="黑体"/>
          <w:sz w:val="32"/>
          <w:szCs w:val="32"/>
          <w:lang w:val="en-US" w:eastAsia="zh-CN"/>
        </w:rPr>
        <w:t>，</w:t>
      </w:r>
      <w:r>
        <w:rPr>
          <w:rFonts w:hint="eastAsia" w:ascii="黑体" w:hAnsi="黑体" w:eastAsia="黑体" w:cs="黑体"/>
          <w:sz w:val="32"/>
          <w:szCs w:val="32"/>
          <w:lang w:eastAsia="zh-CN"/>
        </w:rPr>
        <w:t>管理机制健全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学籍管理是教育行政部门、学校对学生管理的重要措施，是维护教育教学秩序的重要保障，两乡中心校、区属中小学、河大附小要高度重视学生学籍管理工作，建立健全管理机构，完善管理制度，明确一名校级学籍主管领导，配备专（兼）职学籍管理员，并将学籍管理主管领导、学籍管理员名单、联系方式报区教体局主管部门备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二、规范学籍，严格管理程序</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（一）学籍建立</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学校实行秋季招生，学生应在就读学校建立学籍。凡当年8月31日之前（含8月31日）年满六周岁的儿童，</w:t>
      </w:r>
      <w:r>
        <w:rPr>
          <w:rFonts w:hint="eastAsia" w:ascii="仿宋_GB2312" w:hAnsi="宋体" w:eastAsia="仿宋_GB2312" w:cs="宋体"/>
          <w:bCs/>
          <w:color w:val="000000"/>
          <w:kern w:val="0"/>
          <w:sz w:val="32"/>
          <w:szCs w:val="32"/>
        </w:rPr>
        <w:t>均可按照“属地管理、划片招生、就近免试入学”的原则入学</w:t>
      </w:r>
      <w:r>
        <w:rPr>
          <w:rFonts w:hint="eastAsia" w:ascii="仿宋_GB2312" w:hAnsi="仿宋_GB2312" w:eastAsia="仿宋_GB2312" w:cs="仿宋_GB2312"/>
          <w:sz w:val="32"/>
          <w:szCs w:val="32"/>
          <w:lang w:val="en-US" w:eastAsia="zh-CN"/>
        </w:rPr>
        <w:t>，并完成义务教育。学生初次办理入学注册手续后，学校应为其采集录入学籍信息，建立学籍档案，通过电子学籍系统申请学籍号。学校应当从学生入学之日起1个月内为其建立学籍档案。</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学籍变更</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1.转学</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因</w:t>
      </w:r>
      <w:r>
        <w:rPr>
          <w:rFonts w:hint="eastAsia" w:ascii="仿宋_GB2312" w:hAnsi="仿宋_GB2312" w:eastAsia="仿宋_GB2312" w:cs="仿宋_GB2312"/>
          <w:sz w:val="32"/>
          <w:szCs w:val="32"/>
          <w:lang w:val="en-US" w:eastAsia="zh-CN"/>
        </w:rPr>
        <w:t>户籍跨省、市、区或在本区内跨学区、乡迁移；居住地跨省、市、区迁移；学生父母或者其他法定监护人长期因公出国（境）工作、支援边疆建设、现役军人(含武警)等原因，其子女投靠亲属到非户籍所在地居住的；进城务工人员随迁子女到流入地就学的</w:t>
      </w:r>
      <w:r>
        <w:rPr>
          <w:rFonts w:hint="default" w:ascii="仿宋_GB2312" w:hAnsi="仿宋_GB2312" w:eastAsia="仿宋_GB2312" w:cs="仿宋_GB2312"/>
          <w:sz w:val="32"/>
          <w:szCs w:val="32"/>
          <w:lang w:val="en-US" w:eastAsia="zh-CN"/>
        </w:rPr>
        <w:t>学生</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由其父母</w:t>
      </w:r>
      <w:r>
        <w:rPr>
          <w:rFonts w:hint="eastAsia" w:ascii="仿宋_GB2312" w:hAnsi="仿宋_GB2312" w:eastAsia="仿宋_GB2312" w:cs="仿宋_GB2312"/>
          <w:sz w:val="32"/>
          <w:szCs w:val="32"/>
          <w:lang w:val="en-US" w:eastAsia="zh-CN"/>
        </w:rPr>
        <w:t>或</w:t>
      </w:r>
      <w:r>
        <w:rPr>
          <w:rFonts w:hint="default" w:ascii="仿宋_GB2312" w:hAnsi="仿宋_GB2312" w:eastAsia="仿宋_GB2312" w:cs="仿宋_GB2312"/>
          <w:sz w:val="32"/>
          <w:szCs w:val="32"/>
          <w:lang w:val="en-US" w:eastAsia="zh-CN"/>
        </w:rPr>
        <w:t>其他法定监护人提出申请，经转入和转出学校同意，并报区教</w:t>
      </w:r>
      <w:r>
        <w:rPr>
          <w:rFonts w:hint="eastAsia" w:ascii="仿宋_GB2312" w:hAnsi="仿宋_GB2312" w:eastAsia="仿宋_GB2312" w:cs="仿宋_GB2312"/>
          <w:sz w:val="32"/>
          <w:szCs w:val="32"/>
          <w:lang w:val="en-US" w:eastAsia="zh-CN"/>
        </w:rPr>
        <w:t>体</w:t>
      </w:r>
      <w:r>
        <w:rPr>
          <w:rFonts w:hint="default" w:ascii="仿宋_GB2312" w:hAnsi="仿宋_GB2312" w:eastAsia="仿宋_GB2312" w:cs="仿宋_GB2312"/>
          <w:sz w:val="32"/>
          <w:szCs w:val="32"/>
          <w:lang w:val="en-US" w:eastAsia="zh-CN"/>
        </w:rPr>
        <w:t>局确认，可办理学籍异动。起始年级第一学期、毕业年级第二年学期原则上不予转学。形成大班额的学校原则上不接收转入学生。</w:t>
      </w:r>
      <w:r>
        <w:rPr>
          <w:rFonts w:hint="eastAsia" w:ascii="仿宋_GB2312" w:hAnsi="仿宋_GB2312" w:eastAsia="仿宋_GB2312" w:cs="仿宋_GB2312"/>
          <w:sz w:val="32"/>
          <w:szCs w:val="32"/>
          <w:lang w:val="en-US" w:eastAsia="zh-CN"/>
        </w:rPr>
        <w:t>转学办理时间原则上每年两次，学校在春季、秋季学期开学后一个月内提交转学申请及相关佐证材料，转学流程中各单位分别在10个工作日内完成学生学籍的相关审核。</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2.休学</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学生休学要从严管理，在一学期内因病、因事连续停课请假占一学期总学时三分之一的，由学生父母或其他法定监护人提出申请，出具县级以上医院病历，由学校在系统中提交休学申请（异动原因按病历如实填写，不得使用“因病休学”或空白）。学生休学期间保留学籍。</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3.复学</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学生休学期满或休学期间要求复学的，由学生父母或其他法定监护人向学校提出书面申请，因病休学的还应当提交县级以上医院认定治愈或认定可以正常学习的证明，由学校通过电子学籍系统申请。休学1年仍不能复学的，学生父母申请延期，复学时上传延期申请</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办理</w:t>
      </w:r>
      <w:r>
        <w:rPr>
          <w:rFonts w:hint="eastAsia" w:ascii="仿宋_GB2312" w:hAnsi="仿宋_GB2312" w:eastAsia="仿宋_GB2312" w:cs="仿宋_GB2312"/>
          <w:sz w:val="32"/>
          <w:szCs w:val="32"/>
          <w:lang w:val="en-US" w:eastAsia="zh-CN"/>
        </w:rPr>
        <w:t>复学</w:t>
      </w:r>
      <w:r>
        <w:rPr>
          <w:rFonts w:hint="default" w:ascii="仿宋_GB2312" w:hAnsi="仿宋_GB2312" w:eastAsia="仿宋_GB2312" w:cs="仿宋_GB2312"/>
          <w:sz w:val="32"/>
          <w:szCs w:val="32"/>
          <w:lang w:val="en-US" w:eastAsia="zh-CN"/>
        </w:rPr>
        <w:t>时提前在下一年级预留空余学位，严防因学生复学出现新的大班额问题。</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4.关键信息核查</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确保学籍和户籍信息真实准确、保持一致，建立教育和公安部门学生学籍、户籍信息比对核查机制。每年的10月份开展数据碰撞比对，查缺、纠错、补漏，学校应与公安部门密切协同配合，加强对关键数据变更证明佐证材料的审核，及时更正登记错误的信息，确保学籍户籍信息登记保持一致。</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5.留级及退学</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义务教育阶段学生完成每学年学习任务后随班升级。义务教育阶段学校不得责令学生留级、停学、退学，不得开除学生。</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三、强化管理，落实学籍制度</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（一）加强学籍管理员队伍建设。</w:t>
      </w:r>
      <w:r>
        <w:rPr>
          <w:rFonts w:hint="eastAsia" w:ascii="仿宋_GB2312" w:hAnsi="仿宋_GB2312" w:eastAsia="仿宋_GB2312" w:cs="仿宋_GB2312"/>
          <w:sz w:val="32"/>
          <w:szCs w:val="32"/>
          <w:lang w:val="en-US" w:eastAsia="zh-CN"/>
        </w:rPr>
        <w:t>各学校要切实提高认识，把学籍管理作为一项重要工作来抓。各校学籍主管领导要熟知学籍管理规定，加强学籍人员管理，选拔责任心强、业务水平高的人员担任学籍管理员，并确保队伍稳定。建立学籍管理常态化培训机制，定期开展学籍知识培训。完善教师绩效考核办法，适当增加学籍管理人员考核权重，充分调动学籍管理员工作积极性。</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（二）强化信息安全管理。</w:t>
      </w:r>
      <w:r>
        <w:rPr>
          <w:rFonts w:hint="eastAsia" w:ascii="仿宋_GB2312" w:hAnsi="仿宋_GB2312" w:eastAsia="仿宋_GB2312" w:cs="仿宋_GB2312"/>
          <w:sz w:val="32"/>
          <w:szCs w:val="32"/>
          <w:lang w:val="en-US" w:eastAsia="zh-CN"/>
        </w:rPr>
        <w:t>学籍数据仅服务于教育行政管理和学校教育教学工作，各学校要从严规范学籍信息管理和使用流程，未经书面授权，任何人不得查阅、不得下载、不得复印学生学籍信息（包括电子档案和纸质档案）。除本单位教育事业统计、财务、审计等需要之外，不得公开和使用学生数据统计结果。学籍数据不得被用作商业用途。</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（三）加强监督检查，实行责任追究。</w:t>
      </w:r>
      <w:r>
        <w:rPr>
          <w:rFonts w:hint="eastAsia" w:ascii="仿宋_GB2312" w:hAnsi="仿宋_GB2312" w:eastAsia="仿宋_GB2312" w:cs="仿宋_GB2312"/>
          <w:sz w:val="32"/>
          <w:szCs w:val="32"/>
          <w:lang w:val="en-US" w:eastAsia="zh-CN"/>
        </w:rPr>
        <w:t>各学校要按照“一人一籍，籍随人走，人籍一致，终身不变”的原则实行学籍信息管理。对转学、休复学等学籍异动办理，要认真审查，严格履行审批手续。区教体局将加大监督检查力度，凡在学籍管理中存在人籍不符、弄虚作假，不按规定转学、未经审批私自接收学生，及因违反规定导致重大信访、安全事件的，一经查实，全区通报批评，并严肃追究有关责任人的责任。</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jc w:val="right"/>
        <w:textAlignment w:val="auto"/>
        <w:rPr>
          <w:rFonts w:hint="eastAsia"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2022年3月1日</w:t>
      </w:r>
    </w:p>
    <w:sectPr>
      <w:pgSz w:w="11906" w:h="16838"/>
      <w:pgMar w:top="1984" w:right="1531" w:bottom="1701"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5D2C9EE-FF36-4526-A208-F18C8243C84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embedRegular r:id="rId2" w:fontKey="{1EAFC3DB-5194-4E41-951D-292EA640F0E8}"/>
  </w:font>
  <w:font w:name="仿宋_GB2312">
    <w:panose1 w:val="02010609030101010101"/>
    <w:charset w:val="86"/>
    <w:family w:val="auto"/>
    <w:pitch w:val="default"/>
    <w:sig w:usb0="00000001" w:usb1="080E0000" w:usb2="00000000" w:usb3="00000000" w:csb0="00040000" w:csb1="00000000"/>
    <w:embedRegular r:id="rId3" w:fontKey="{EAC9CB2D-F9A7-40C6-BB50-3269C10FA90C}"/>
  </w:font>
  <w:font w:name="楷体_GB2312">
    <w:panose1 w:val="02010609030101010101"/>
    <w:charset w:val="86"/>
    <w:family w:val="auto"/>
    <w:pitch w:val="default"/>
    <w:sig w:usb0="00000001" w:usb1="080E0000" w:usb2="00000000" w:usb3="00000000" w:csb0="00040000" w:csb1="00000000"/>
    <w:embedRegular r:id="rId4" w:fontKey="{5D29D0A6-E0A8-4BB2-8300-4BE8CDB28E0A}"/>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F39198"/>
    <w:multiLevelType w:val="singleLevel"/>
    <w:tmpl w:val="4BF39198"/>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1D0B29"/>
    <w:rsid w:val="025C7268"/>
    <w:rsid w:val="05EF03F3"/>
    <w:rsid w:val="06CB49BC"/>
    <w:rsid w:val="085B1D6F"/>
    <w:rsid w:val="0A8455AD"/>
    <w:rsid w:val="0B6E5916"/>
    <w:rsid w:val="0B971310"/>
    <w:rsid w:val="0FB0474F"/>
    <w:rsid w:val="10354C54"/>
    <w:rsid w:val="10F7015B"/>
    <w:rsid w:val="159863B1"/>
    <w:rsid w:val="166242C9"/>
    <w:rsid w:val="1C3404B6"/>
    <w:rsid w:val="1EAE454F"/>
    <w:rsid w:val="1F3709E9"/>
    <w:rsid w:val="1F666BD8"/>
    <w:rsid w:val="23C6058D"/>
    <w:rsid w:val="24DC16EA"/>
    <w:rsid w:val="26797B10"/>
    <w:rsid w:val="2952154B"/>
    <w:rsid w:val="2AED63FF"/>
    <w:rsid w:val="2C9F22CE"/>
    <w:rsid w:val="35F04FF6"/>
    <w:rsid w:val="36CE22C3"/>
    <w:rsid w:val="387700FC"/>
    <w:rsid w:val="39492C9E"/>
    <w:rsid w:val="39882115"/>
    <w:rsid w:val="3A1D0B29"/>
    <w:rsid w:val="3B315B97"/>
    <w:rsid w:val="3DB1150E"/>
    <w:rsid w:val="408A49C4"/>
    <w:rsid w:val="4BD31332"/>
    <w:rsid w:val="4C20442F"/>
    <w:rsid w:val="4E233D62"/>
    <w:rsid w:val="4ED92673"/>
    <w:rsid w:val="500563D1"/>
    <w:rsid w:val="55C73B6D"/>
    <w:rsid w:val="5ABF4E13"/>
    <w:rsid w:val="5B557525"/>
    <w:rsid w:val="5D380EAD"/>
    <w:rsid w:val="5F4F0E5B"/>
    <w:rsid w:val="5F8E3006"/>
    <w:rsid w:val="619012B7"/>
    <w:rsid w:val="62210161"/>
    <w:rsid w:val="62964681"/>
    <w:rsid w:val="65EF1956"/>
    <w:rsid w:val="6736001D"/>
    <w:rsid w:val="6744501E"/>
    <w:rsid w:val="68530FA0"/>
    <w:rsid w:val="6B1116BB"/>
    <w:rsid w:val="6F480D20"/>
    <w:rsid w:val="6FF3230B"/>
    <w:rsid w:val="70D2369A"/>
    <w:rsid w:val="76A51E48"/>
    <w:rsid w:val="772462D2"/>
    <w:rsid w:val="779244DC"/>
    <w:rsid w:val="77CD0717"/>
    <w:rsid w:val="781400F4"/>
    <w:rsid w:val="7A4647B1"/>
    <w:rsid w:val="7C835849"/>
    <w:rsid w:val="7F0F1615"/>
    <w:rsid w:val="7F405C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2022-02-22T10:44:00Z</dcterms:created>
  <dc:creator>名</dc:creator>
  <cp:lastModifiedBy>༺༃景༒嵩༃༻</cp:lastModifiedBy>
  <cp:lastPrinted>2022-03-01T03:16:00Z</cp:lastPrinted>
  <dcterms:modified xsi:type="dcterms:W3CDTF">2022-03-03T09:45:45Z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56364BBE927F4DB89F7C2845A3DB0F72</vt:lpwstr>
  </property>
</Properties>
</file>