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tbl>
      <w:tblPr>
        <w:tblStyle w:val="6"/>
        <w:tblW w:w="8312" w:type="dxa"/>
        <w:tblInd w:w="0" w:type="dxa"/>
        <w:shd w:val="clear" w:color="auto" w:fill="auto"/>
        <w:tblLayout w:type="fixed"/>
        <w:tblCellMar>
          <w:top w:w="0" w:type="dxa"/>
          <w:left w:w="0" w:type="dxa"/>
          <w:bottom w:w="0" w:type="dxa"/>
          <w:right w:w="0" w:type="dxa"/>
        </w:tblCellMar>
      </w:tblPr>
      <w:tblGrid>
        <w:gridCol w:w="958"/>
        <w:gridCol w:w="5004"/>
        <w:gridCol w:w="2350"/>
      </w:tblGrid>
      <w:tr>
        <w:tblPrEx>
          <w:shd w:val="clear" w:color="auto" w:fill="auto"/>
          <w:tblCellMar>
            <w:top w:w="0" w:type="dxa"/>
            <w:left w:w="0" w:type="dxa"/>
            <w:bottom w:w="0" w:type="dxa"/>
            <w:right w:w="0" w:type="dxa"/>
          </w:tblCellMar>
        </w:tblPrEx>
        <w:trPr>
          <w:trHeight w:val="375" w:hRule="atLeast"/>
        </w:trPr>
        <w:tc>
          <w:tcPr>
            <w:tcW w:w="95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附件1：</w:t>
            </w:r>
          </w:p>
        </w:tc>
        <w:tc>
          <w:tcPr>
            <w:tcW w:w="5004" w:type="dxa"/>
            <w:tcBorders>
              <w:top w:val="nil"/>
              <w:left w:val="nil"/>
              <w:bottom w:val="nil"/>
              <w:right w:val="nil"/>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c>
          <w:tcPr>
            <w:tcW w:w="2350" w:type="dxa"/>
            <w:tcBorders>
              <w:top w:val="nil"/>
              <w:left w:val="nil"/>
              <w:bottom w:val="nil"/>
              <w:right w:val="nil"/>
            </w:tcBorders>
            <w:shd w:val="clear" w:color="auto" w:fill="auto"/>
            <w:tcMar>
              <w:top w:w="15" w:type="dxa"/>
              <w:left w:w="15" w:type="dxa"/>
              <w:right w:w="15" w:type="dxa"/>
            </w:tcMar>
            <w:vAlign w:val="center"/>
          </w:tcPr>
          <w:p>
            <w:pP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8312" w:type="dxa"/>
            <w:gridSpan w:val="3"/>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顺河回族区人民政府现行有效的规范性文件目录</w:t>
            </w:r>
          </w:p>
        </w:tc>
      </w:tr>
      <w:tr>
        <w:tblPrEx>
          <w:shd w:val="clear" w:color="auto" w:fill="auto"/>
          <w:tblCellMar>
            <w:top w:w="0" w:type="dxa"/>
            <w:left w:w="0" w:type="dxa"/>
            <w:bottom w:w="0" w:type="dxa"/>
            <w:right w:w="0" w:type="dxa"/>
          </w:tblCellMar>
        </w:tblPrEx>
        <w:trPr>
          <w:trHeight w:val="40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序号</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文件名称</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文号</w:t>
            </w:r>
          </w:p>
        </w:tc>
      </w:tr>
      <w:tr>
        <w:tblPrEx>
          <w:shd w:val="clear" w:color="auto" w:fill="auto"/>
          <w:tblCellMar>
            <w:top w:w="0" w:type="dxa"/>
            <w:left w:w="0" w:type="dxa"/>
            <w:bottom w:w="0" w:type="dxa"/>
            <w:right w:w="0" w:type="dxa"/>
          </w:tblCellMar>
        </w:tblPrEx>
        <w:trPr>
          <w:trHeight w:val="84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关于在全区城镇建设工程中禁止使用实心粘土砖和发展新型墙体材料的实施方案</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汴顺政办〔2006〕3号</w:t>
            </w:r>
          </w:p>
        </w:tc>
      </w:tr>
      <w:tr>
        <w:tblPrEx>
          <w:shd w:val="clear" w:color="auto" w:fill="auto"/>
          <w:tblCellMar>
            <w:top w:w="0" w:type="dxa"/>
            <w:left w:w="0" w:type="dxa"/>
            <w:bottom w:w="0" w:type="dxa"/>
            <w:right w:w="0" w:type="dxa"/>
          </w:tblCellMar>
        </w:tblPrEx>
        <w:trPr>
          <w:trHeight w:val="6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顺河回族区人民政府关于印发《顺河回族区征迁安置农民基本养老生活保障暂行办法》的通知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24"/>
                <w:szCs w:val="24"/>
                <w:u w:val="none"/>
                <w:lang w:val="en-US" w:eastAsia="zh-CN" w:bidi="ar"/>
              </w:rPr>
              <w:t>2008</w:t>
            </w:r>
            <w:r>
              <w:rPr>
                <w:rFonts w:hint="eastAsia" w:ascii="宋体" w:hAnsi="宋体" w:eastAsia="宋体" w:cs="宋体"/>
                <w:i w:val="0"/>
                <w:color w:val="000000"/>
                <w:kern w:val="0"/>
                <w:sz w:val="24"/>
                <w:szCs w:val="24"/>
                <w:u w:val="none"/>
                <w:lang w:val="en-US" w:eastAsia="zh-CN" w:bidi="ar"/>
              </w:rPr>
              <w:t>﹞</w:t>
            </w:r>
            <w:r>
              <w:rPr>
                <w:rFonts w:hint="eastAsia" w:ascii="仿宋_GB2312" w:hAnsi="宋体" w:eastAsia="仿宋_GB2312" w:cs="仿宋_GB2312"/>
                <w:i w:val="0"/>
                <w:color w:val="000000"/>
                <w:kern w:val="0"/>
                <w:sz w:val="24"/>
                <w:szCs w:val="24"/>
                <w:u w:val="none"/>
                <w:lang w:val="en-US" w:eastAsia="zh-CN" w:bidi="ar"/>
              </w:rPr>
              <w:t>40号</w:t>
            </w:r>
          </w:p>
        </w:tc>
      </w:tr>
      <w:tr>
        <w:tblPrEx>
          <w:shd w:val="clear" w:color="auto" w:fill="auto"/>
          <w:tblCellMar>
            <w:top w:w="0" w:type="dxa"/>
            <w:left w:w="0" w:type="dxa"/>
            <w:bottom w:w="0" w:type="dxa"/>
            <w:right w:w="0" w:type="dxa"/>
          </w:tblCellMar>
        </w:tblPrEx>
        <w:trPr>
          <w:trHeight w:val="74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顺河回族区人民政府关于印发顺河回族区城乡居民临时救助制度实施细则的通知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汴顺政〔2010〕48号</w:t>
            </w:r>
          </w:p>
        </w:tc>
      </w:tr>
      <w:tr>
        <w:tblPrEx>
          <w:shd w:val="clear" w:color="auto" w:fill="auto"/>
          <w:tblCellMar>
            <w:top w:w="0" w:type="dxa"/>
            <w:left w:w="0" w:type="dxa"/>
            <w:bottom w:w="0" w:type="dxa"/>
            <w:right w:w="0" w:type="dxa"/>
          </w:tblCellMar>
        </w:tblPrEx>
        <w:trPr>
          <w:trHeight w:val="74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顺河回族区人民政府关于印发《顺河回族区房屋拆迁确权工作实施意见》的通知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汴顺政〔2010〕71号</w:t>
            </w:r>
          </w:p>
        </w:tc>
      </w:tr>
      <w:tr>
        <w:tblPrEx>
          <w:shd w:val="clear" w:color="auto" w:fill="auto"/>
          <w:tblCellMar>
            <w:top w:w="0" w:type="dxa"/>
            <w:left w:w="0" w:type="dxa"/>
            <w:bottom w:w="0" w:type="dxa"/>
            <w:right w:w="0" w:type="dxa"/>
          </w:tblCellMar>
        </w:tblPrEx>
        <w:trPr>
          <w:trHeight w:val="60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顺河回族区人民政府关于印发顺河回族区被征地农民社会养老保险试行办法的通知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汴顺政〔2012〕26号</w:t>
            </w:r>
          </w:p>
        </w:tc>
      </w:tr>
      <w:tr>
        <w:tblPrEx>
          <w:shd w:val="clear" w:color="auto" w:fill="auto"/>
          <w:tblCellMar>
            <w:top w:w="0" w:type="dxa"/>
            <w:left w:w="0" w:type="dxa"/>
            <w:bottom w:w="0" w:type="dxa"/>
            <w:right w:w="0" w:type="dxa"/>
          </w:tblCellMar>
        </w:tblPrEx>
        <w:trPr>
          <w:trHeight w:val="70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开封市顺河回族区人民政府关于印发《顺河回族区城乡居民社会养老保险试点工作的实施办法》的通知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汴顺政〔2012〕38号</w:t>
            </w:r>
          </w:p>
        </w:tc>
      </w:tr>
      <w:tr>
        <w:tblPrEx>
          <w:shd w:val="clear" w:color="auto" w:fill="auto"/>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顺河回族区人民政府关于加快推进农村土地承包经营权流转促进适度规模经营的实施意见</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汴顺政〔2013〕7号</w:t>
            </w:r>
          </w:p>
        </w:tc>
      </w:tr>
      <w:tr>
        <w:tblPrEx>
          <w:shd w:val="clear" w:color="auto" w:fill="auto"/>
          <w:tblCellMar>
            <w:top w:w="0" w:type="dxa"/>
            <w:left w:w="0" w:type="dxa"/>
            <w:bottom w:w="0" w:type="dxa"/>
            <w:right w:w="0" w:type="dxa"/>
          </w:tblCellMar>
        </w:tblPrEx>
        <w:trPr>
          <w:trHeight w:val="7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顺河回族区人民政府关于印发《顺河回族区农村土地承包经营权流转考核奖励办法》的通知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汴顺政〔2013〕9号</w:t>
            </w:r>
          </w:p>
        </w:tc>
      </w:tr>
      <w:tr>
        <w:tblPrEx>
          <w:shd w:val="clear" w:color="auto" w:fill="auto"/>
          <w:tblCellMar>
            <w:top w:w="0" w:type="dxa"/>
            <w:left w:w="0" w:type="dxa"/>
            <w:bottom w:w="0" w:type="dxa"/>
            <w:right w:w="0" w:type="dxa"/>
          </w:tblCellMar>
        </w:tblPrEx>
        <w:trPr>
          <w:trHeight w:val="7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顺河回族区人民政府办公室关于印发顺河回族区人感染H7N9禽流感应急处置预案的通知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汴顺政办〔2013〕12号</w:t>
            </w:r>
          </w:p>
        </w:tc>
      </w:tr>
      <w:tr>
        <w:tblPrEx>
          <w:shd w:val="clear" w:color="auto" w:fill="auto"/>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顺河回族区人民政府关于印发《顺河回族区校车服务方案》的通知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汴顺政〔2014〕4号</w:t>
            </w:r>
          </w:p>
        </w:tc>
      </w:tr>
      <w:tr>
        <w:tblPrEx>
          <w:shd w:val="clear" w:color="auto" w:fill="auto"/>
          <w:tblCellMar>
            <w:top w:w="0" w:type="dxa"/>
            <w:left w:w="0" w:type="dxa"/>
            <w:bottom w:w="0" w:type="dxa"/>
            <w:right w:w="0" w:type="dxa"/>
          </w:tblCellMar>
        </w:tblPrEx>
        <w:trPr>
          <w:trHeight w:val="6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顺河回族区人民政府关于印发《顺河回族区过渡期校车安全管理实施方案》的通知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汴顺政〔2014〕5号</w:t>
            </w:r>
          </w:p>
        </w:tc>
      </w:tr>
      <w:tr>
        <w:tblPrEx>
          <w:shd w:val="clear" w:color="auto" w:fill="auto"/>
          <w:tblCellMar>
            <w:top w:w="0" w:type="dxa"/>
            <w:left w:w="0" w:type="dxa"/>
            <w:bottom w:w="0" w:type="dxa"/>
            <w:right w:w="0" w:type="dxa"/>
          </w:tblCellMar>
        </w:tblPrEx>
        <w:trPr>
          <w:trHeight w:val="5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顺河回族区人民政府关于废止部分规范性文件的通知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汴顺政〔2014〕108号</w:t>
            </w:r>
          </w:p>
        </w:tc>
      </w:tr>
      <w:tr>
        <w:tblPrEx>
          <w:shd w:val="clear" w:color="auto" w:fill="auto"/>
          <w:tblCellMar>
            <w:top w:w="0" w:type="dxa"/>
            <w:left w:w="0" w:type="dxa"/>
            <w:bottom w:w="0" w:type="dxa"/>
            <w:right w:w="0" w:type="dxa"/>
          </w:tblCellMar>
        </w:tblPrEx>
        <w:trPr>
          <w:trHeight w:val="60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顺河回族区人民政府关于印发《顺河回族区敬老院机构建设实施方案》的通知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汴顺政〔2014〕124号</w:t>
            </w:r>
          </w:p>
        </w:tc>
      </w:tr>
      <w:tr>
        <w:tblPrEx>
          <w:shd w:val="clear" w:color="auto" w:fill="auto"/>
          <w:tblCellMar>
            <w:top w:w="0" w:type="dxa"/>
            <w:left w:w="0" w:type="dxa"/>
            <w:bottom w:w="0" w:type="dxa"/>
            <w:right w:w="0" w:type="dxa"/>
          </w:tblCellMar>
        </w:tblPrEx>
        <w:trPr>
          <w:trHeight w:val="6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顺河回族区人民政府关于印发顺河回族区农民专业合作社奖励办法的通知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汴顺政〔2015〕92号</w:t>
            </w:r>
          </w:p>
        </w:tc>
      </w:tr>
      <w:tr>
        <w:tblPrEx>
          <w:shd w:val="clear" w:color="auto" w:fill="auto"/>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顺河回族区人民政府关于印发《顺河回族区城市居民临时救助制度实施细则》的通知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汴顺政〔2015〕121号</w:t>
            </w:r>
          </w:p>
        </w:tc>
      </w:tr>
      <w:tr>
        <w:tblPrEx>
          <w:shd w:val="clear" w:color="auto" w:fill="auto"/>
          <w:tblCellMar>
            <w:top w:w="0" w:type="dxa"/>
            <w:left w:w="0" w:type="dxa"/>
            <w:bottom w:w="0" w:type="dxa"/>
            <w:right w:w="0" w:type="dxa"/>
          </w:tblCellMar>
        </w:tblPrEx>
        <w:trPr>
          <w:trHeight w:val="70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顺河回族区人民政府办公室关于印发《顺河回族区规范性文件备案审查规定》的通知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汴顺政办〔2015〕13号</w:t>
            </w:r>
          </w:p>
        </w:tc>
      </w:tr>
      <w:tr>
        <w:tblPrEx>
          <w:shd w:val="clear" w:color="auto" w:fill="auto"/>
          <w:tblCellMar>
            <w:top w:w="0" w:type="dxa"/>
            <w:left w:w="0" w:type="dxa"/>
            <w:bottom w:w="0" w:type="dxa"/>
            <w:right w:w="0" w:type="dxa"/>
          </w:tblCellMar>
        </w:tblPrEx>
        <w:trPr>
          <w:trHeight w:val="85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顺河回族区人民政府关于印发《顺河回族区完善医疗救助制度全面开展困难群众重特大疾病医疗救助工作实施方案》的通知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汴顺政〔2016〕119号</w:t>
            </w:r>
          </w:p>
        </w:tc>
      </w:tr>
      <w:tr>
        <w:tblPrEx>
          <w:shd w:val="clear" w:color="auto" w:fill="auto"/>
          <w:tblCellMar>
            <w:top w:w="0" w:type="dxa"/>
            <w:left w:w="0" w:type="dxa"/>
            <w:bottom w:w="0" w:type="dxa"/>
            <w:right w:w="0" w:type="dxa"/>
          </w:tblCellMar>
        </w:tblPrEx>
        <w:trPr>
          <w:trHeight w:val="6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顺河回族区人民政府办公室关于印发《顺河回族区深化小型水利工程管理体制改革实施方案》的通知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汴顺政办〔2016〕7号</w:t>
            </w:r>
          </w:p>
        </w:tc>
      </w:tr>
      <w:tr>
        <w:tblPrEx>
          <w:shd w:val="clear" w:color="auto" w:fill="auto"/>
          <w:tblCellMar>
            <w:top w:w="0" w:type="dxa"/>
            <w:left w:w="0" w:type="dxa"/>
            <w:bottom w:w="0" w:type="dxa"/>
            <w:right w:w="0" w:type="dxa"/>
          </w:tblCellMar>
        </w:tblPrEx>
        <w:trPr>
          <w:trHeight w:val="6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顺河回族区人民政府办公室关于印发《顺河回族区老年人体育工作方案》的通知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汴顺政办〔2016〕26号</w:t>
            </w:r>
          </w:p>
        </w:tc>
      </w:tr>
      <w:tr>
        <w:tblPrEx>
          <w:shd w:val="clear" w:color="auto" w:fill="auto"/>
          <w:tblCellMar>
            <w:top w:w="0" w:type="dxa"/>
            <w:left w:w="0" w:type="dxa"/>
            <w:bottom w:w="0" w:type="dxa"/>
            <w:right w:w="0" w:type="dxa"/>
          </w:tblCellMar>
        </w:tblPrEx>
        <w:trPr>
          <w:trHeight w:val="6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顺河回族区人民政府办公室关于印发顺河回族区大气污染防治攻坚战10个实施方案的通知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汴顺政办〔2016〕53号</w:t>
            </w:r>
          </w:p>
        </w:tc>
      </w:tr>
      <w:tr>
        <w:tblPrEx>
          <w:shd w:val="clear" w:color="auto" w:fill="auto"/>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顺河回族区人民政府办公室关于印发《顺河回族区整合城乡居民基本医疗保险制度实施方案》的通知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汴顺政办〔2016〕68号</w:t>
            </w:r>
          </w:p>
        </w:tc>
      </w:tr>
      <w:tr>
        <w:tblPrEx>
          <w:shd w:val="clear" w:color="auto" w:fill="auto"/>
          <w:tblCellMar>
            <w:top w:w="0" w:type="dxa"/>
            <w:left w:w="0" w:type="dxa"/>
            <w:bottom w:w="0" w:type="dxa"/>
            <w:right w:w="0" w:type="dxa"/>
          </w:tblCellMar>
        </w:tblPrEx>
        <w:trPr>
          <w:trHeight w:val="70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顺河回族区人民政府办公室关于印发《顺河回族区全民健身实施计划（2016-2020年）》的通知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汴顺政办〔2016〕80号</w:t>
            </w:r>
          </w:p>
        </w:tc>
      </w:tr>
      <w:tr>
        <w:tblPrEx>
          <w:shd w:val="clear" w:color="auto" w:fill="auto"/>
          <w:tblCellMar>
            <w:top w:w="0" w:type="dxa"/>
            <w:left w:w="0" w:type="dxa"/>
            <w:bottom w:w="0" w:type="dxa"/>
            <w:right w:w="0" w:type="dxa"/>
          </w:tblCellMar>
        </w:tblPrEx>
        <w:trPr>
          <w:trHeight w:val="64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顺河回族区人民政府关于取消和调整一批区政府工作部门行政职权事项的决定</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汴顺政〔2017〕124号</w:t>
            </w:r>
          </w:p>
        </w:tc>
      </w:tr>
      <w:tr>
        <w:tblPrEx>
          <w:shd w:val="clear" w:color="auto" w:fill="auto"/>
          <w:tblCellMar>
            <w:top w:w="0" w:type="dxa"/>
            <w:left w:w="0" w:type="dxa"/>
            <w:bottom w:w="0" w:type="dxa"/>
            <w:right w:w="0" w:type="dxa"/>
          </w:tblCellMar>
        </w:tblPrEx>
        <w:trPr>
          <w:trHeight w:val="7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顺河回族区人民政府关于印发《顺河回族区农民工欠薪应急周转金使用管理办法》的通知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汴顺政〔2017〕222号</w:t>
            </w:r>
          </w:p>
        </w:tc>
      </w:tr>
      <w:tr>
        <w:tblPrEx>
          <w:shd w:val="clear" w:color="auto" w:fill="auto"/>
          <w:tblCellMar>
            <w:top w:w="0" w:type="dxa"/>
            <w:left w:w="0" w:type="dxa"/>
            <w:bottom w:w="0" w:type="dxa"/>
            <w:right w:w="0" w:type="dxa"/>
          </w:tblCellMar>
        </w:tblPrEx>
        <w:trPr>
          <w:trHeight w:val="74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顺河回族区人民政府关于印发顺河回族区残疾人精准康复服务行动实施方案的通知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汴顺政〔2017〕228号</w:t>
            </w:r>
          </w:p>
        </w:tc>
      </w:tr>
      <w:tr>
        <w:tblPrEx>
          <w:shd w:val="clear" w:color="auto" w:fill="auto"/>
          <w:tblCellMar>
            <w:top w:w="0" w:type="dxa"/>
            <w:left w:w="0" w:type="dxa"/>
            <w:bottom w:w="0" w:type="dxa"/>
            <w:right w:w="0" w:type="dxa"/>
          </w:tblCellMar>
        </w:tblPrEx>
        <w:trPr>
          <w:trHeight w:val="7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顺河回族区人民政府办公室关于印发《顺河回族区省属国有企业退休人员社会化管理服务工作实施细则》的通知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汴顺政办〔2017〕21号</w:t>
            </w:r>
          </w:p>
        </w:tc>
      </w:tr>
      <w:tr>
        <w:tblPrEx>
          <w:shd w:val="clear" w:color="auto" w:fill="auto"/>
          <w:tblCellMar>
            <w:top w:w="0" w:type="dxa"/>
            <w:left w:w="0" w:type="dxa"/>
            <w:bottom w:w="0" w:type="dxa"/>
            <w:right w:w="0" w:type="dxa"/>
          </w:tblCellMar>
        </w:tblPrEx>
        <w:trPr>
          <w:trHeight w:val="7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顺河回族区人民政府办公室关于进一步做好失独家庭关怀扶助工作的补充意见</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汴顺政办〔2017〕49号</w:t>
            </w:r>
          </w:p>
        </w:tc>
      </w:tr>
      <w:tr>
        <w:tblPrEx>
          <w:shd w:val="clear" w:color="auto" w:fill="auto"/>
          <w:tblCellMar>
            <w:top w:w="0" w:type="dxa"/>
            <w:left w:w="0" w:type="dxa"/>
            <w:bottom w:w="0" w:type="dxa"/>
            <w:right w:w="0" w:type="dxa"/>
          </w:tblCellMar>
        </w:tblPrEx>
        <w:trPr>
          <w:trHeight w:val="7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顺河回族区人民政府关于印发《顺河回族区乡镇国土执法管理办法》的通知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汴顺政〔2018〕30号</w:t>
            </w:r>
          </w:p>
        </w:tc>
      </w:tr>
      <w:tr>
        <w:tblPrEx>
          <w:shd w:val="clear" w:color="auto" w:fill="auto"/>
          <w:tblCellMar>
            <w:top w:w="0" w:type="dxa"/>
            <w:left w:w="0" w:type="dxa"/>
            <w:bottom w:w="0" w:type="dxa"/>
            <w:right w:w="0" w:type="dxa"/>
          </w:tblCellMar>
        </w:tblPrEx>
        <w:trPr>
          <w:trHeight w:val="7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顺河回族区人民政府办公室关于印发顺河回族区2018年水污染防治攻坚战工作方案的通知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汴顺政办〔2018〕20号</w:t>
            </w:r>
          </w:p>
        </w:tc>
      </w:tr>
      <w:tr>
        <w:tblPrEx>
          <w:shd w:val="clear" w:color="auto" w:fill="auto"/>
          <w:tblCellMar>
            <w:top w:w="0" w:type="dxa"/>
            <w:left w:w="0" w:type="dxa"/>
            <w:bottom w:w="0" w:type="dxa"/>
            <w:right w:w="0" w:type="dxa"/>
          </w:tblCellMar>
        </w:tblPrEx>
        <w:trPr>
          <w:trHeight w:val="7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顺河回族区人民政府办公室关于印发顺河回族区2018年土壤污染防治攻坚战实施方案的通知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汴顺政办〔2018〕21号</w:t>
            </w:r>
          </w:p>
        </w:tc>
      </w:tr>
      <w:tr>
        <w:tblPrEx>
          <w:shd w:val="clear" w:color="auto" w:fill="auto"/>
          <w:tblCellMar>
            <w:top w:w="0" w:type="dxa"/>
            <w:left w:w="0" w:type="dxa"/>
            <w:bottom w:w="0" w:type="dxa"/>
            <w:right w:w="0" w:type="dxa"/>
          </w:tblCellMar>
        </w:tblPrEx>
        <w:trPr>
          <w:trHeight w:val="7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顺河回族区人民政府办公室关于印发顺河回族区2018年大气污染防治攻坚战实施方案的通知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汴顺政办〔2018〕22号</w:t>
            </w:r>
          </w:p>
        </w:tc>
      </w:tr>
      <w:tr>
        <w:tblPrEx>
          <w:shd w:val="clear" w:color="auto" w:fill="auto"/>
          <w:tblCellMar>
            <w:top w:w="0" w:type="dxa"/>
            <w:left w:w="0" w:type="dxa"/>
            <w:bottom w:w="0" w:type="dxa"/>
            <w:right w:w="0" w:type="dxa"/>
          </w:tblCellMar>
        </w:tblPrEx>
        <w:trPr>
          <w:trHeight w:val="85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顺河回族区人民政府办公室关于印发顺河回族区城镇人口密集区危险化学品生产企业搬迁改造工作实施方案的通知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汴顺政办〔2018〕35号</w:t>
            </w:r>
          </w:p>
        </w:tc>
      </w:tr>
      <w:tr>
        <w:tblPrEx>
          <w:shd w:val="clear" w:color="auto" w:fill="auto"/>
          <w:tblCellMar>
            <w:top w:w="0" w:type="dxa"/>
            <w:left w:w="0" w:type="dxa"/>
            <w:bottom w:w="0" w:type="dxa"/>
            <w:right w:w="0" w:type="dxa"/>
          </w:tblCellMar>
        </w:tblPrEx>
        <w:trPr>
          <w:trHeight w:val="7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顺河回族区人民政府办公室关于印发《顺河回族区2018年电供暖、气供暖实施方案》的通知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汴顺政办〔2018〕39号</w:t>
            </w:r>
          </w:p>
        </w:tc>
      </w:tr>
      <w:tr>
        <w:tblPrEx>
          <w:shd w:val="clear" w:color="auto" w:fill="auto"/>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顺河回族区人民政府办公室关于印发《顺河回族区电气火灾综合治理工作方案》的通知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汴顺政办〔2018〕56号</w:t>
            </w:r>
          </w:p>
        </w:tc>
      </w:tr>
      <w:tr>
        <w:tblPrEx>
          <w:shd w:val="clear" w:color="auto" w:fill="auto"/>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顺河回族区人民政府办公室关于印发《顺河回族区公办中小学、幼儿园临时聘用教师管理规定（试行）》的通知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汴顺政办〔2018〕59号</w:t>
            </w:r>
          </w:p>
        </w:tc>
      </w:tr>
      <w:tr>
        <w:tblPrEx>
          <w:shd w:val="clear" w:color="auto" w:fill="auto"/>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顺河回族区人民政府办公室关于印发顺河回族区深化安全生产风险隐患双重预防体系建设行动方案的通知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汴顺政办〔2018〕68号</w:t>
            </w:r>
          </w:p>
        </w:tc>
      </w:tr>
      <w:tr>
        <w:tblPrEx>
          <w:shd w:val="clear" w:color="auto" w:fill="auto"/>
          <w:tblCellMar>
            <w:top w:w="0" w:type="dxa"/>
            <w:left w:w="0" w:type="dxa"/>
            <w:bottom w:w="0" w:type="dxa"/>
            <w:right w:w="0" w:type="dxa"/>
          </w:tblCellMar>
        </w:tblPrEx>
        <w:trPr>
          <w:trHeight w:val="7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顺河回族区人民政府关于提高义务兵家属优待金发放标准的通知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汴顺政〔2019〕33号</w:t>
            </w:r>
          </w:p>
        </w:tc>
      </w:tr>
      <w:tr>
        <w:tblPrEx>
          <w:shd w:val="clear" w:color="auto" w:fill="auto"/>
          <w:tblCellMar>
            <w:top w:w="0" w:type="dxa"/>
            <w:left w:w="0" w:type="dxa"/>
            <w:bottom w:w="0" w:type="dxa"/>
            <w:right w:w="0" w:type="dxa"/>
          </w:tblCellMar>
        </w:tblPrEx>
        <w:trPr>
          <w:trHeight w:val="8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顺河回族区人民政府关于印发《顺河回族区重污染天气应急预案》的通知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汴顺政〔2019〕71号</w:t>
            </w:r>
          </w:p>
        </w:tc>
      </w:tr>
      <w:tr>
        <w:tblPrEx>
          <w:shd w:val="clear" w:color="auto" w:fill="auto"/>
          <w:tblCellMar>
            <w:top w:w="0" w:type="dxa"/>
            <w:left w:w="0" w:type="dxa"/>
            <w:bottom w:w="0" w:type="dxa"/>
            <w:right w:w="0" w:type="dxa"/>
          </w:tblCellMar>
        </w:tblPrEx>
        <w:trPr>
          <w:trHeight w:val="85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顺河回族区人民政府关于印发《顺河回族区东郊乡后台村“千吨万人”集中式饮用水水源保护范(区)区划》的通知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汴顺政〔2019〕84号</w:t>
            </w:r>
          </w:p>
        </w:tc>
      </w:tr>
      <w:tr>
        <w:tblPrEx>
          <w:shd w:val="clear" w:color="auto" w:fill="auto"/>
          <w:tblCellMar>
            <w:top w:w="0" w:type="dxa"/>
            <w:left w:w="0" w:type="dxa"/>
            <w:bottom w:w="0" w:type="dxa"/>
            <w:right w:w="0" w:type="dxa"/>
          </w:tblCellMar>
        </w:tblPrEx>
        <w:trPr>
          <w:trHeight w:val="74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顺河回族区人民政府关于印发《顺河回族区加强烟花爆竹安全管理工作实施方案》的通知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汴顺政〔2019〕87号</w:t>
            </w:r>
          </w:p>
        </w:tc>
      </w:tr>
      <w:tr>
        <w:tblPrEx>
          <w:shd w:val="clear" w:color="auto" w:fill="auto"/>
          <w:tblCellMar>
            <w:top w:w="0" w:type="dxa"/>
            <w:left w:w="0" w:type="dxa"/>
            <w:bottom w:w="0" w:type="dxa"/>
            <w:right w:w="0" w:type="dxa"/>
          </w:tblCellMar>
        </w:tblPrEx>
        <w:trPr>
          <w:trHeight w:val="84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顺河回族区人民政府办公室关于印发《顺河回族区乡村小规模学校和乡镇寄宿制学校建设工作方案》的通知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汴顺政办〔2019〕7号</w:t>
            </w:r>
          </w:p>
        </w:tc>
      </w:tr>
      <w:tr>
        <w:tblPrEx>
          <w:shd w:val="clear" w:color="auto" w:fill="auto"/>
          <w:tblCellMar>
            <w:top w:w="0" w:type="dxa"/>
            <w:left w:w="0" w:type="dxa"/>
            <w:bottom w:w="0" w:type="dxa"/>
            <w:right w:w="0" w:type="dxa"/>
          </w:tblCellMar>
        </w:tblPrEx>
        <w:trPr>
          <w:trHeight w:val="855"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顺河回族区人民政府办公室关于印发《顺河回族区修订完善农村义务教育学校布局和寄宿制学校建设专项规划(2016—2020年)》的通知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汴顺政办〔2019〕8号</w:t>
            </w:r>
          </w:p>
        </w:tc>
      </w:tr>
      <w:tr>
        <w:tblPrEx>
          <w:shd w:val="clear" w:color="auto" w:fill="auto"/>
          <w:tblCellMar>
            <w:top w:w="0" w:type="dxa"/>
            <w:left w:w="0" w:type="dxa"/>
            <w:bottom w:w="0" w:type="dxa"/>
            <w:right w:w="0" w:type="dxa"/>
          </w:tblCellMar>
        </w:tblPrEx>
        <w:trPr>
          <w:trHeight w:val="57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顺河回族区人民政府办公室关于建立生源地信用助学贷款风险防范责任机制的实施意见</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汴顺政办〔2019〕13号</w:t>
            </w:r>
          </w:p>
        </w:tc>
      </w:tr>
      <w:tr>
        <w:tblPrEx>
          <w:shd w:val="clear" w:color="auto" w:fill="auto"/>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顺河回族区人民政府办公室关于切实做好食品安全工作的紧急通知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汴顺政办〔2019〕16号</w:t>
            </w:r>
          </w:p>
        </w:tc>
      </w:tr>
      <w:tr>
        <w:tblPrEx>
          <w:shd w:val="clear" w:color="auto" w:fill="auto"/>
          <w:tblCellMar>
            <w:top w:w="0" w:type="dxa"/>
            <w:left w:w="0" w:type="dxa"/>
            <w:bottom w:w="0" w:type="dxa"/>
            <w:right w:w="0" w:type="dxa"/>
          </w:tblCellMar>
        </w:tblPrEx>
        <w:trPr>
          <w:trHeight w:val="6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顺河回族区人民政府办公室关于印发《顺河回族区农产品质量安全区创建工作方案》的通知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汴顺政办〔2019〕19号</w:t>
            </w:r>
          </w:p>
        </w:tc>
      </w:tr>
      <w:tr>
        <w:tblPrEx>
          <w:shd w:val="clear" w:color="auto" w:fill="auto"/>
          <w:tblCellMar>
            <w:top w:w="0" w:type="dxa"/>
            <w:left w:w="0" w:type="dxa"/>
            <w:bottom w:w="0" w:type="dxa"/>
            <w:right w:w="0" w:type="dxa"/>
          </w:tblCellMar>
        </w:tblPrEx>
        <w:trPr>
          <w:trHeight w:val="7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顺河回族区人民政府办公室关于印发《顺河回族区2019年农机深松整地实施方案》的通知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汴顺政办〔2019〕53号</w:t>
            </w:r>
          </w:p>
        </w:tc>
      </w:tr>
      <w:tr>
        <w:tblPrEx>
          <w:shd w:val="clear" w:color="auto" w:fill="auto"/>
          <w:tblCellMar>
            <w:top w:w="0" w:type="dxa"/>
            <w:left w:w="0" w:type="dxa"/>
            <w:bottom w:w="0" w:type="dxa"/>
            <w:right w:w="0" w:type="dxa"/>
          </w:tblCellMar>
        </w:tblPrEx>
        <w:trPr>
          <w:trHeight w:val="74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顺河回族区人民政府办公室关于印发顺河回族区花生剥壳作业扬尘治理实施方案的通知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汴顺政办〔2019〕60号</w:t>
            </w:r>
          </w:p>
        </w:tc>
      </w:tr>
      <w:tr>
        <w:tblPrEx>
          <w:shd w:val="clear" w:color="auto" w:fill="auto"/>
          <w:tblCellMar>
            <w:top w:w="0" w:type="dxa"/>
            <w:left w:w="0" w:type="dxa"/>
            <w:bottom w:w="0" w:type="dxa"/>
            <w:right w:w="0" w:type="dxa"/>
          </w:tblCellMar>
        </w:tblPrEx>
        <w:trPr>
          <w:trHeight w:val="6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顺河回族区人民政府办公室关于《印发顺河回族区职业技能提升行动方案（2019-2021年）》的通知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汴顺政办〔2019〕62号</w:t>
            </w:r>
          </w:p>
        </w:tc>
      </w:tr>
      <w:tr>
        <w:tblPrEx>
          <w:shd w:val="clear" w:color="auto" w:fill="auto"/>
          <w:tblCellMar>
            <w:top w:w="0" w:type="dxa"/>
            <w:left w:w="0" w:type="dxa"/>
            <w:bottom w:w="0" w:type="dxa"/>
            <w:right w:w="0" w:type="dxa"/>
          </w:tblCellMar>
        </w:tblPrEx>
        <w:trPr>
          <w:trHeight w:val="70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顺河回族区人民政府办公室关于印发《顺河回族区残疾儿童康复救助实施方案》的通知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汴顺政办〔2019〕65号</w:t>
            </w:r>
          </w:p>
        </w:tc>
      </w:tr>
      <w:tr>
        <w:tblPrEx>
          <w:shd w:val="clear" w:color="auto" w:fill="auto"/>
          <w:tblCellMar>
            <w:top w:w="0" w:type="dxa"/>
            <w:left w:w="0" w:type="dxa"/>
            <w:bottom w:w="0" w:type="dxa"/>
            <w:right w:w="0" w:type="dxa"/>
          </w:tblCellMar>
        </w:tblPrEx>
        <w:trPr>
          <w:trHeight w:val="7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顺河回族区人民政府办公室关于印发《顺河回族区普惠性民办幼儿园认定及管理办法》的通知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汴顺政办〔2019〕68号</w:t>
            </w:r>
          </w:p>
        </w:tc>
      </w:tr>
      <w:tr>
        <w:tblPrEx>
          <w:shd w:val="clear" w:color="auto" w:fill="auto"/>
          <w:tblCellMar>
            <w:top w:w="0" w:type="dxa"/>
            <w:left w:w="0" w:type="dxa"/>
            <w:bottom w:w="0" w:type="dxa"/>
            <w:right w:w="0" w:type="dxa"/>
          </w:tblCellMar>
        </w:tblPrEx>
        <w:trPr>
          <w:trHeight w:val="7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顺河回族区人民政府办公室关于印发《顺河回族区家庭医生签约服务实施方案》的通知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汴顺政办〔2019〕74号</w:t>
            </w:r>
          </w:p>
        </w:tc>
      </w:tr>
      <w:tr>
        <w:tblPrEx>
          <w:shd w:val="clear" w:color="auto" w:fill="auto"/>
          <w:tblCellMar>
            <w:top w:w="0" w:type="dxa"/>
            <w:left w:w="0" w:type="dxa"/>
            <w:bottom w:w="0" w:type="dxa"/>
            <w:right w:w="0" w:type="dxa"/>
          </w:tblCellMar>
        </w:tblPrEx>
        <w:trPr>
          <w:trHeight w:val="104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顺河回族区人民政府关于印发《顺河回族区全面推行行政执法公示制度执法全过程记录制度重大执法决定法制审核制度实施方案》的通知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汴顺政〔2020〕1号</w:t>
            </w:r>
          </w:p>
        </w:tc>
      </w:tr>
      <w:tr>
        <w:tblPrEx>
          <w:shd w:val="clear" w:color="auto" w:fill="auto"/>
          <w:tblCellMar>
            <w:top w:w="0" w:type="dxa"/>
            <w:left w:w="0" w:type="dxa"/>
            <w:bottom w:w="0" w:type="dxa"/>
            <w:right w:w="0" w:type="dxa"/>
          </w:tblCellMar>
        </w:tblPrEx>
        <w:trPr>
          <w:trHeight w:val="90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顺河回族区人民政府关于取消和调整一批区政府工作部门行政职权事项的决定</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汴顺政〔2020〕3号</w:t>
            </w:r>
          </w:p>
        </w:tc>
      </w:tr>
      <w:tr>
        <w:tblPrEx>
          <w:shd w:val="clear" w:color="auto" w:fill="auto"/>
          <w:tblCellMar>
            <w:top w:w="0" w:type="dxa"/>
            <w:left w:w="0" w:type="dxa"/>
            <w:bottom w:w="0" w:type="dxa"/>
            <w:right w:w="0" w:type="dxa"/>
          </w:tblCellMar>
        </w:tblPrEx>
        <w:trPr>
          <w:trHeight w:val="7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顺河回族区人民政府关于清理规范区直部门行政审批中介服务事项的决定</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汴顺政〔2020〕4号</w:t>
            </w:r>
          </w:p>
        </w:tc>
      </w:tr>
      <w:tr>
        <w:tblPrEx>
          <w:shd w:val="clear" w:color="auto" w:fill="auto"/>
          <w:tblCellMar>
            <w:top w:w="0" w:type="dxa"/>
            <w:left w:w="0" w:type="dxa"/>
            <w:bottom w:w="0" w:type="dxa"/>
            <w:right w:w="0" w:type="dxa"/>
          </w:tblCellMar>
        </w:tblPrEx>
        <w:trPr>
          <w:trHeight w:val="6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顺河回族区人民政府关于全面清理规范区级证明事项的通知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汴顺政〔2020〕5号</w:t>
            </w:r>
          </w:p>
        </w:tc>
      </w:tr>
      <w:tr>
        <w:tblPrEx>
          <w:shd w:val="clear" w:color="auto" w:fill="auto"/>
          <w:tblCellMar>
            <w:top w:w="0" w:type="dxa"/>
            <w:left w:w="0" w:type="dxa"/>
            <w:bottom w:w="0" w:type="dxa"/>
            <w:right w:w="0" w:type="dxa"/>
          </w:tblCellMar>
        </w:tblPrEx>
        <w:trPr>
          <w:trHeight w:val="9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顺河回族区人民政府关于印发《顺河回族区在市场监管领域全面推行部门联合“双随机、一公开”监管的实施意见》的通知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汴顺政〔2020〕6号</w:t>
            </w:r>
          </w:p>
        </w:tc>
      </w:tr>
      <w:tr>
        <w:tblPrEx>
          <w:shd w:val="clear" w:color="auto" w:fill="auto"/>
          <w:tblCellMar>
            <w:top w:w="0" w:type="dxa"/>
            <w:left w:w="0" w:type="dxa"/>
            <w:bottom w:w="0" w:type="dxa"/>
            <w:right w:w="0" w:type="dxa"/>
          </w:tblCellMar>
        </w:tblPrEx>
        <w:trPr>
          <w:trHeight w:val="48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顺河回族区人民政府关于畜禽养殖禁养区划定调整方案</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汴顺政〔2020〕10号</w:t>
            </w:r>
          </w:p>
        </w:tc>
      </w:tr>
      <w:tr>
        <w:tblPrEx>
          <w:shd w:val="clear" w:color="auto" w:fill="auto"/>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顺河回族区人民政府办公室关于印发《顺河回族区推进国有企业退休人员社会化管理工作实施方案》的通知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汴顺政办〔2020〕10号</w:t>
            </w:r>
          </w:p>
        </w:tc>
      </w:tr>
      <w:tr>
        <w:tblPrEx>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顺河回族区人民政府办公室关于印发《顺河回族区全面推进基层政务公开标准化规范化工作实施方案》的通知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汴顺政办〔2020〕20号</w:t>
            </w:r>
          </w:p>
        </w:tc>
      </w:tr>
      <w:tr>
        <w:tblPrEx>
          <w:tblCellMar>
            <w:top w:w="0" w:type="dxa"/>
            <w:left w:w="0" w:type="dxa"/>
            <w:bottom w:w="0" w:type="dxa"/>
            <w:right w:w="0" w:type="dxa"/>
          </w:tblCellMar>
        </w:tblPrEx>
        <w:trPr>
          <w:trHeight w:val="66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顺河回族区人民政府办公室关于印发顺河回族区残疾人联合会改革方案的通知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汴顺政办〔2020〕21号</w:t>
            </w:r>
          </w:p>
        </w:tc>
      </w:tr>
      <w:tr>
        <w:tblPrEx>
          <w:shd w:val="clear" w:color="auto" w:fill="auto"/>
          <w:tblCellMar>
            <w:top w:w="0" w:type="dxa"/>
            <w:left w:w="0" w:type="dxa"/>
            <w:bottom w:w="0" w:type="dxa"/>
            <w:right w:w="0" w:type="dxa"/>
          </w:tblCellMar>
        </w:tblPrEx>
        <w:trPr>
          <w:trHeight w:val="620" w:hRule="atLeast"/>
        </w:trPr>
        <w:tc>
          <w:tcPr>
            <w:tcW w:w="9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50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顺河回族区人民政府办公室关于印发《2020年农业机械购置补贴方案》的通知</w:t>
            </w:r>
          </w:p>
        </w:tc>
        <w:tc>
          <w:tcPr>
            <w:tcW w:w="2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333333"/>
                <w:sz w:val="24"/>
                <w:szCs w:val="24"/>
                <w:u w:val="none"/>
              </w:rPr>
            </w:pPr>
            <w:r>
              <w:rPr>
                <w:rFonts w:hint="eastAsia" w:ascii="仿宋_GB2312" w:hAnsi="宋体" w:eastAsia="仿宋_GB2312" w:cs="仿宋_GB2312"/>
                <w:i w:val="0"/>
                <w:color w:val="333333"/>
                <w:kern w:val="0"/>
                <w:sz w:val="24"/>
                <w:szCs w:val="24"/>
                <w:u w:val="none"/>
                <w:lang w:val="en-US" w:eastAsia="zh-CN" w:bidi="ar"/>
              </w:rPr>
              <w:t>汴顺政办〔2020〕24号</w:t>
            </w:r>
          </w:p>
        </w:tc>
      </w:tr>
    </w:tbl>
    <w:p>
      <w:pPr>
        <w:jc w:val="both"/>
        <w:rPr>
          <w:rFonts w:hint="eastAsia" w:ascii="仿宋_GB2312" w:hAnsi="仿宋_GB2312" w:eastAsia="仿宋_GB2312" w:cs="仿宋_GB2312"/>
          <w:sz w:val="32"/>
          <w:szCs w:val="32"/>
          <w:lang w:val="en-US" w:eastAsia="zh-CN"/>
        </w:rPr>
      </w:pPr>
    </w:p>
    <w:p>
      <w:pPr>
        <w:ind w:firstLine="640" w:firstLineChars="200"/>
        <w:jc w:val="right"/>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sz w:val="32"/>
          <w:szCs w:val="32"/>
          <w:lang w:val="en-US" w:eastAsia="zh-CN"/>
        </w:rPr>
      </w:pPr>
    </w:p>
    <w:p>
      <w:pPr>
        <w:jc w:val="both"/>
        <w:rPr>
          <w:rFonts w:hint="default" w:ascii="仿宋_GB2312" w:hAnsi="仿宋_GB2312" w:eastAsia="仿宋_GB2312" w:cs="仿宋_GB2312"/>
          <w:color w:val="auto"/>
          <w:sz w:val="32"/>
          <w:szCs w:val="32"/>
          <w:u w:val="thick"/>
          <w:lang w:val="en-US" w:eastAsia="zh-CN"/>
        </w:rPr>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hMzZmZGM2MTAyNTJjYWNkYjNjNjdlN2Q4MGU1NzQifQ=="/>
  </w:docVars>
  <w:rsids>
    <w:rsidRoot w:val="00D86B89"/>
    <w:rsid w:val="00715317"/>
    <w:rsid w:val="00B00ACE"/>
    <w:rsid w:val="00D86B89"/>
    <w:rsid w:val="00EA748C"/>
    <w:rsid w:val="01444583"/>
    <w:rsid w:val="01E64B14"/>
    <w:rsid w:val="01F120F4"/>
    <w:rsid w:val="01F74D0D"/>
    <w:rsid w:val="027A0F56"/>
    <w:rsid w:val="02F921F4"/>
    <w:rsid w:val="03C47F2D"/>
    <w:rsid w:val="03D51F1F"/>
    <w:rsid w:val="04066196"/>
    <w:rsid w:val="047A2F23"/>
    <w:rsid w:val="04EC0BA1"/>
    <w:rsid w:val="052132B7"/>
    <w:rsid w:val="07287112"/>
    <w:rsid w:val="07B71DD6"/>
    <w:rsid w:val="07E932E4"/>
    <w:rsid w:val="08127EB4"/>
    <w:rsid w:val="087B0A9E"/>
    <w:rsid w:val="096B33C6"/>
    <w:rsid w:val="09A73F1E"/>
    <w:rsid w:val="0ABA4005"/>
    <w:rsid w:val="0E6007D4"/>
    <w:rsid w:val="0E7C01E0"/>
    <w:rsid w:val="0E8A4F2F"/>
    <w:rsid w:val="10753F05"/>
    <w:rsid w:val="10987C94"/>
    <w:rsid w:val="11A30E2A"/>
    <w:rsid w:val="1229250D"/>
    <w:rsid w:val="12681293"/>
    <w:rsid w:val="12E34E36"/>
    <w:rsid w:val="131A3582"/>
    <w:rsid w:val="13BF2B5C"/>
    <w:rsid w:val="14B65EB8"/>
    <w:rsid w:val="14EB4D82"/>
    <w:rsid w:val="15AB25CD"/>
    <w:rsid w:val="161C1DBC"/>
    <w:rsid w:val="16445275"/>
    <w:rsid w:val="16F926CB"/>
    <w:rsid w:val="172572BA"/>
    <w:rsid w:val="177F24C4"/>
    <w:rsid w:val="178E4E46"/>
    <w:rsid w:val="182712CE"/>
    <w:rsid w:val="18802DC4"/>
    <w:rsid w:val="1A2910C4"/>
    <w:rsid w:val="1A440278"/>
    <w:rsid w:val="1AE77A49"/>
    <w:rsid w:val="1B1C4DF9"/>
    <w:rsid w:val="1B1E78CE"/>
    <w:rsid w:val="1C7775A5"/>
    <w:rsid w:val="1F2B2B91"/>
    <w:rsid w:val="20373CC6"/>
    <w:rsid w:val="207C29FE"/>
    <w:rsid w:val="20B53768"/>
    <w:rsid w:val="22456521"/>
    <w:rsid w:val="22486E03"/>
    <w:rsid w:val="22921B6B"/>
    <w:rsid w:val="22AF1C5B"/>
    <w:rsid w:val="22FA621F"/>
    <w:rsid w:val="23013126"/>
    <w:rsid w:val="24520291"/>
    <w:rsid w:val="246B4D04"/>
    <w:rsid w:val="24BD6276"/>
    <w:rsid w:val="25F31FFC"/>
    <w:rsid w:val="263A2B7E"/>
    <w:rsid w:val="26ED2B76"/>
    <w:rsid w:val="273F2E17"/>
    <w:rsid w:val="27643D23"/>
    <w:rsid w:val="279702D8"/>
    <w:rsid w:val="27AF0523"/>
    <w:rsid w:val="285C08B2"/>
    <w:rsid w:val="28C85CC2"/>
    <w:rsid w:val="2A045310"/>
    <w:rsid w:val="2B6C1ED7"/>
    <w:rsid w:val="2C636F47"/>
    <w:rsid w:val="2C925401"/>
    <w:rsid w:val="2D11176D"/>
    <w:rsid w:val="2D8A6443"/>
    <w:rsid w:val="2E45442E"/>
    <w:rsid w:val="2E567572"/>
    <w:rsid w:val="2E7A4D47"/>
    <w:rsid w:val="2F296927"/>
    <w:rsid w:val="2F3B05B9"/>
    <w:rsid w:val="2FEE5A34"/>
    <w:rsid w:val="302F5281"/>
    <w:rsid w:val="30684160"/>
    <w:rsid w:val="31971B30"/>
    <w:rsid w:val="31C1132D"/>
    <w:rsid w:val="31EF45AC"/>
    <w:rsid w:val="32817590"/>
    <w:rsid w:val="34254208"/>
    <w:rsid w:val="34F06B2F"/>
    <w:rsid w:val="356C445E"/>
    <w:rsid w:val="36CB03AE"/>
    <w:rsid w:val="3724268E"/>
    <w:rsid w:val="37A82577"/>
    <w:rsid w:val="38313F21"/>
    <w:rsid w:val="39443004"/>
    <w:rsid w:val="39B17B8A"/>
    <w:rsid w:val="3A680FD2"/>
    <w:rsid w:val="3ABE7ABC"/>
    <w:rsid w:val="3B0F7273"/>
    <w:rsid w:val="3B763398"/>
    <w:rsid w:val="3BB322CA"/>
    <w:rsid w:val="3BEA7ED9"/>
    <w:rsid w:val="3D526178"/>
    <w:rsid w:val="3DB04E81"/>
    <w:rsid w:val="3E4C470F"/>
    <w:rsid w:val="3E862932"/>
    <w:rsid w:val="3EE260E5"/>
    <w:rsid w:val="3EF216D4"/>
    <w:rsid w:val="3FB26F9B"/>
    <w:rsid w:val="40A65C17"/>
    <w:rsid w:val="41854217"/>
    <w:rsid w:val="418624AF"/>
    <w:rsid w:val="41A03003"/>
    <w:rsid w:val="4228493B"/>
    <w:rsid w:val="42D3376C"/>
    <w:rsid w:val="42DF7494"/>
    <w:rsid w:val="43282EED"/>
    <w:rsid w:val="438A3C16"/>
    <w:rsid w:val="43A14653"/>
    <w:rsid w:val="43C61992"/>
    <w:rsid w:val="47B94593"/>
    <w:rsid w:val="48612745"/>
    <w:rsid w:val="4866734A"/>
    <w:rsid w:val="488864A9"/>
    <w:rsid w:val="48913713"/>
    <w:rsid w:val="48C4289E"/>
    <w:rsid w:val="4AA4086C"/>
    <w:rsid w:val="4AAE3297"/>
    <w:rsid w:val="4AD45A71"/>
    <w:rsid w:val="4B283F26"/>
    <w:rsid w:val="4D984A93"/>
    <w:rsid w:val="4E075E3D"/>
    <w:rsid w:val="4F3D2733"/>
    <w:rsid w:val="4F524162"/>
    <w:rsid w:val="4F5E6242"/>
    <w:rsid w:val="4F7E7A24"/>
    <w:rsid w:val="4FAE2FDF"/>
    <w:rsid w:val="5027406D"/>
    <w:rsid w:val="50556152"/>
    <w:rsid w:val="506C395B"/>
    <w:rsid w:val="50B3642D"/>
    <w:rsid w:val="50D1446D"/>
    <w:rsid w:val="50D90F59"/>
    <w:rsid w:val="511127BB"/>
    <w:rsid w:val="51727EB7"/>
    <w:rsid w:val="51C970F2"/>
    <w:rsid w:val="537B2CAE"/>
    <w:rsid w:val="543445CE"/>
    <w:rsid w:val="556A6309"/>
    <w:rsid w:val="5573568F"/>
    <w:rsid w:val="566A01A8"/>
    <w:rsid w:val="56A5733F"/>
    <w:rsid w:val="57055F27"/>
    <w:rsid w:val="570C57A0"/>
    <w:rsid w:val="57376B84"/>
    <w:rsid w:val="577B77DD"/>
    <w:rsid w:val="57B32165"/>
    <w:rsid w:val="58833900"/>
    <w:rsid w:val="58CA1D55"/>
    <w:rsid w:val="58E35EDD"/>
    <w:rsid w:val="59FD7FFC"/>
    <w:rsid w:val="5BEB0C79"/>
    <w:rsid w:val="5C0A79B3"/>
    <w:rsid w:val="5C782DF4"/>
    <w:rsid w:val="5C9F7482"/>
    <w:rsid w:val="5D3070E5"/>
    <w:rsid w:val="5D775178"/>
    <w:rsid w:val="5DF820A7"/>
    <w:rsid w:val="5E5929F1"/>
    <w:rsid w:val="5EB2089B"/>
    <w:rsid w:val="61403ED9"/>
    <w:rsid w:val="61A75D87"/>
    <w:rsid w:val="623D4F02"/>
    <w:rsid w:val="63F65A4E"/>
    <w:rsid w:val="641F3AF1"/>
    <w:rsid w:val="642202E3"/>
    <w:rsid w:val="67A85401"/>
    <w:rsid w:val="68334B47"/>
    <w:rsid w:val="69416653"/>
    <w:rsid w:val="69591389"/>
    <w:rsid w:val="695D5364"/>
    <w:rsid w:val="69BF7652"/>
    <w:rsid w:val="6A22603D"/>
    <w:rsid w:val="6BC43E33"/>
    <w:rsid w:val="6CAE22DD"/>
    <w:rsid w:val="6D7A6DD1"/>
    <w:rsid w:val="6D8C717D"/>
    <w:rsid w:val="6E5E6408"/>
    <w:rsid w:val="6EFC646B"/>
    <w:rsid w:val="6F500AF5"/>
    <w:rsid w:val="6FA7467B"/>
    <w:rsid w:val="6FFF7CDB"/>
    <w:rsid w:val="70400EE0"/>
    <w:rsid w:val="706D7584"/>
    <w:rsid w:val="70B24AF0"/>
    <w:rsid w:val="71C11C3A"/>
    <w:rsid w:val="71F7532A"/>
    <w:rsid w:val="7277595D"/>
    <w:rsid w:val="732F74BB"/>
    <w:rsid w:val="73471C97"/>
    <w:rsid w:val="73575A6B"/>
    <w:rsid w:val="741179A3"/>
    <w:rsid w:val="74193560"/>
    <w:rsid w:val="74577C71"/>
    <w:rsid w:val="750B6C8F"/>
    <w:rsid w:val="753A42BB"/>
    <w:rsid w:val="75636FD1"/>
    <w:rsid w:val="76202397"/>
    <w:rsid w:val="765E3F81"/>
    <w:rsid w:val="77A72AAC"/>
    <w:rsid w:val="7AB4253A"/>
    <w:rsid w:val="7AD73FB3"/>
    <w:rsid w:val="7BD6374C"/>
    <w:rsid w:val="7C0B4F2A"/>
    <w:rsid w:val="7C2D69EA"/>
    <w:rsid w:val="7C540943"/>
    <w:rsid w:val="7C980F9D"/>
    <w:rsid w:val="7D1B452F"/>
    <w:rsid w:val="7E1436C6"/>
    <w:rsid w:val="7F304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3">
    <w:name w:val="Body Text"/>
    <w:basedOn w:val="1"/>
    <w:qFormat/>
    <w:uiPriority w:val="0"/>
    <w:pPr>
      <w:spacing w:line="600" w:lineRule="exact"/>
    </w:pPr>
    <w:rPr>
      <w:rFonts w:ascii="Calibri" w:hAnsi="Calibri" w:eastAsia="仿宋_GB2312" w:cs="黑体"/>
      <w:sz w:val="32"/>
      <w:szCs w:val="24"/>
    </w:rPr>
  </w:style>
  <w:style w:type="paragraph" w:styleId="4">
    <w:name w:val="footer"/>
    <w:basedOn w:val="1"/>
    <w:link w:val="51"/>
    <w:qFormat/>
    <w:uiPriority w:val="0"/>
    <w:pPr>
      <w:tabs>
        <w:tab w:val="center" w:pos="4153"/>
        <w:tab w:val="right" w:pos="8306"/>
      </w:tabs>
      <w:snapToGrid w:val="0"/>
      <w:jc w:val="left"/>
    </w:pPr>
    <w:rPr>
      <w:sz w:val="18"/>
      <w:szCs w:val="18"/>
    </w:rPr>
  </w:style>
  <w:style w:type="paragraph" w:styleId="5">
    <w:name w:val="header"/>
    <w:basedOn w:val="1"/>
    <w:link w:val="50"/>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qFormat/>
    <w:uiPriority w:val="0"/>
    <w:rPr>
      <w:color w:val="555555"/>
      <w:u w:val="none"/>
    </w:rPr>
  </w:style>
  <w:style w:type="character" w:styleId="10">
    <w:name w:val="HTML Definition"/>
    <w:basedOn w:val="7"/>
    <w:qFormat/>
    <w:uiPriority w:val="0"/>
    <w:rPr>
      <w:i/>
    </w:rPr>
  </w:style>
  <w:style w:type="character" w:styleId="11">
    <w:name w:val="Hyperlink"/>
    <w:basedOn w:val="7"/>
    <w:qFormat/>
    <w:uiPriority w:val="0"/>
    <w:rPr>
      <w:color w:val="555555"/>
      <w:u w:val="none"/>
    </w:rPr>
  </w:style>
  <w:style w:type="character" w:styleId="12">
    <w:name w:val="HTML Code"/>
    <w:basedOn w:val="7"/>
    <w:qFormat/>
    <w:uiPriority w:val="0"/>
    <w:rPr>
      <w:rFonts w:hint="default" w:ascii="Consolas" w:hAnsi="Consolas" w:eastAsia="Consolas" w:cs="Consolas"/>
      <w:color w:val="C7254E"/>
      <w:sz w:val="21"/>
      <w:szCs w:val="21"/>
      <w:shd w:val="clear" w:color="auto" w:fill="F9F2F4"/>
    </w:rPr>
  </w:style>
  <w:style w:type="character" w:styleId="13">
    <w:name w:val="HTML Keyboard"/>
    <w:basedOn w:val="7"/>
    <w:qFormat/>
    <w:uiPriority w:val="0"/>
    <w:rPr>
      <w:rFonts w:hint="default" w:ascii="Consolas" w:hAnsi="Consolas" w:eastAsia="Consolas" w:cs="Consolas"/>
      <w:color w:val="FFFFFF"/>
      <w:sz w:val="21"/>
      <w:szCs w:val="21"/>
      <w:shd w:val="clear" w:color="auto" w:fill="333333"/>
    </w:rPr>
  </w:style>
  <w:style w:type="character" w:styleId="14">
    <w:name w:val="HTML Sample"/>
    <w:basedOn w:val="7"/>
    <w:qFormat/>
    <w:uiPriority w:val="0"/>
    <w:rPr>
      <w:rFonts w:ascii="Consolas" w:hAnsi="Consolas" w:eastAsia="Consolas" w:cs="Consolas"/>
      <w:sz w:val="21"/>
      <w:szCs w:val="21"/>
    </w:rPr>
  </w:style>
  <w:style w:type="character" w:customStyle="1" w:styleId="15">
    <w:name w:val="before"/>
    <w:basedOn w:val="7"/>
    <w:qFormat/>
    <w:uiPriority w:val="0"/>
    <w:rPr>
      <w:color w:val="555555"/>
    </w:rPr>
  </w:style>
  <w:style w:type="character" w:customStyle="1" w:styleId="16">
    <w:name w:val="before1"/>
    <w:basedOn w:val="7"/>
    <w:qFormat/>
    <w:uiPriority w:val="0"/>
    <w:rPr>
      <w:color w:val="999999"/>
    </w:rPr>
  </w:style>
  <w:style w:type="character" w:customStyle="1" w:styleId="17">
    <w:name w:val="halflings"/>
    <w:basedOn w:val="7"/>
    <w:qFormat/>
    <w:uiPriority w:val="0"/>
  </w:style>
  <w:style w:type="character" w:customStyle="1" w:styleId="18">
    <w:name w:val="magazine-badge"/>
    <w:basedOn w:val="7"/>
    <w:qFormat/>
    <w:uiPriority w:val="0"/>
    <w:rPr>
      <w:color w:val="FFFFFF"/>
      <w:sz w:val="21"/>
      <w:szCs w:val="21"/>
    </w:rPr>
  </w:style>
  <w:style w:type="character" w:customStyle="1" w:styleId="19">
    <w:name w:val="features-info"/>
    <w:basedOn w:val="7"/>
    <w:qFormat/>
    <w:uiPriority w:val="0"/>
    <w:rPr>
      <w:caps/>
    </w:rPr>
  </w:style>
  <w:style w:type="character" w:customStyle="1" w:styleId="20">
    <w:name w:val="after2"/>
    <w:basedOn w:val="7"/>
    <w:qFormat/>
    <w:uiPriority w:val="0"/>
  </w:style>
  <w:style w:type="character" w:customStyle="1" w:styleId="21">
    <w:name w:val="after3"/>
    <w:basedOn w:val="7"/>
    <w:qFormat/>
    <w:uiPriority w:val="0"/>
  </w:style>
  <w:style w:type="character" w:customStyle="1" w:styleId="22">
    <w:name w:val="bordered-icon"/>
    <w:basedOn w:val="7"/>
    <w:qFormat/>
    <w:uiPriority w:val="0"/>
    <w:rPr>
      <w:color w:val="FFFFFF"/>
      <w:sz w:val="22"/>
      <w:szCs w:val="22"/>
    </w:rPr>
  </w:style>
  <w:style w:type="character" w:customStyle="1" w:styleId="23">
    <w:name w:val="shc-title"/>
    <w:basedOn w:val="7"/>
    <w:qFormat/>
    <w:uiPriority w:val="0"/>
    <w:rPr>
      <w:color w:val="FFFFFF"/>
    </w:rPr>
  </w:style>
  <w:style w:type="character" w:customStyle="1" w:styleId="24">
    <w:name w:val="shc-total"/>
    <w:basedOn w:val="7"/>
    <w:qFormat/>
    <w:uiPriority w:val="0"/>
    <w:rPr>
      <w:color w:val="FFFFFF"/>
    </w:rPr>
  </w:style>
  <w:style w:type="character" w:customStyle="1" w:styleId="25">
    <w:name w:val="counter"/>
    <w:basedOn w:val="7"/>
    <w:qFormat/>
    <w:uiPriority w:val="0"/>
    <w:rPr>
      <w:sz w:val="72"/>
      <w:szCs w:val="72"/>
    </w:rPr>
  </w:style>
  <w:style w:type="character" w:customStyle="1" w:styleId="26">
    <w:name w:val="counter1"/>
    <w:basedOn w:val="7"/>
    <w:qFormat/>
    <w:uiPriority w:val="0"/>
    <w:rPr>
      <w:sz w:val="63"/>
      <w:szCs w:val="63"/>
    </w:rPr>
  </w:style>
  <w:style w:type="character" w:customStyle="1" w:styleId="27">
    <w:name w:val="counter2"/>
    <w:basedOn w:val="7"/>
    <w:qFormat/>
    <w:uiPriority w:val="0"/>
    <w:rPr>
      <w:sz w:val="45"/>
      <w:szCs w:val="45"/>
    </w:rPr>
  </w:style>
  <w:style w:type="character" w:customStyle="1" w:styleId="28">
    <w:name w:val="counter3"/>
    <w:basedOn w:val="7"/>
    <w:qFormat/>
    <w:uiPriority w:val="0"/>
    <w:rPr>
      <w:color w:val="FFFFFF"/>
      <w:sz w:val="45"/>
      <w:szCs w:val="45"/>
    </w:rPr>
  </w:style>
  <w:style w:type="character" w:customStyle="1" w:styleId="29">
    <w:name w:val="label-u"/>
    <w:basedOn w:val="7"/>
    <w:qFormat/>
    <w:uiPriority w:val="0"/>
    <w:rPr>
      <w:shd w:val="clear" w:color="auto" w:fill="E74C3C"/>
    </w:rPr>
  </w:style>
  <w:style w:type="character" w:customStyle="1" w:styleId="30">
    <w:name w:val="hover87"/>
    <w:basedOn w:val="7"/>
    <w:qFormat/>
    <w:uiPriority w:val="0"/>
    <w:rPr>
      <w:color w:val="337AB7"/>
    </w:rPr>
  </w:style>
  <w:style w:type="character" w:customStyle="1" w:styleId="31">
    <w:name w:val="badge17"/>
    <w:basedOn w:val="7"/>
    <w:qFormat/>
    <w:uiPriority w:val="0"/>
    <w:rPr>
      <w:sz w:val="16"/>
      <w:szCs w:val="16"/>
    </w:rPr>
  </w:style>
  <w:style w:type="character" w:customStyle="1" w:styleId="32">
    <w:name w:val="badge18"/>
    <w:basedOn w:val="7"/>
    <w:qFormat/>
    <w:uiPriority w:val="0"/>
  </w:style>
  <w:style w:type="character" w:customStyle="1" w:styleId="33">
    <w:name w:val="badge19"/>
    <w:basedOn w:val="7"/>
    <w:qFormat/>
    <w:uiPriority w:val="0"/>
  </w:style>
  <w:style w:type="character" w:customStyle="1" w:styleId="34">
    <w:name w:val="badge20"/>
    <w:basedOn w:val="7"/>
    <w:qFormat/>
    <w:uiPriority w:val="0"/>
  </w:style>
  <w:style w:type="character" w:customStyle="1" w:styleId="35">
    <w:name w:val="badge21"/>
    <w:basedOn w:val="7"/>
    <w:qFormat/>
    <w:uiPriority w:val="0"/>
    <w:rPr>
      <w:shd w:val="clear" w:color="auto" w:fill="E74C3C"/>
    </w:rPr>
  </w:style>
  <w:style w:type="character" w:customStyle="1" w:styleId="36">
    <w:name w:val="label8"/>
    <w:basedOn w:val="7"/>
    <w:qFormat/>
    <w:uiPriority w:val="0"/>
    <w:rPr>
      <w:sz w:val="16"/>
      <w:szCs w:val="16"/>
    </w:rPr>
  </w:style>
  <w:style w:type="character" w:customStyle="1" w:styleId="37">
    <w:name w:val="sorting-cover"/>
    <w:basedOn w:val="7"/>
    <w:qFormat/>
    <w:uiPriority w:val="0"/>
    <w:rPr>
      <w:shd w:val="clear" w:color="auto" w:fill="222222"/>
    </w:rPr>
  </w:style>
  <w:style w:type="character" w:customStyle="1" w:styleId="38">
    <w:name w:val="sorting-cover1"/>
    <w:basedOn w:val="7"/>
    <w:qFormat/>
    <w:uiPriority w:val="0"/>
    <w:rPr>
      <w:shd w:val="clear" w:color="auto" w:fill="333333"/>
    </w:rPr>
  </w:style>
  <w:style w:type="character" w:customStyle="1" w:styleId="39">
    <w:name w:val="sorting-cover2"/>
    <w:basedOn w:val="7"/>
    <w:qFormat/>
    <w:uiPriority w:val="0"/>
    <w:rPr>
      <w:shd w:val="clear" w:color="auto" w:fill="E74C3C"/>
    </w:rPr>
  </w:style>
  <w:style w:type="character" w:customStyle="1" w:styleId="40">
    <w:name w:val="twitter-time"/>
    <w:basedOn w:val="7"/>
    <w:qFormat/>
    <w:uiPriority w:val="0"/>
    <w:rPr>
      <w:color w:val="777777"/>
      <w:sz w:val="16"/>
      <w:szCs w:val="16"/>
    </w:rPr>
  </w:style>
  <w:style w:type="character" w:customStyle="1" w:styleId="41">
    <w:name w:val="big-size"/>
    <w:basedOn w:val="7"/>
    <w:qFormat/>
    <w:uiPriority w:val="0"/>
    <w:rPr>
      <w:color w:val="FFFFFF"/>
      <w:sz w:val="45"/>
      <w:szCs w:val="45"/>
    </w:rPr>
  </w:style>
  <w:style w:type="character" w:customStyle="1" w:styleId="42">
    <w:name w:val="author"/>
    <w:basedOn w:val="7"/>
    <w:qFormat/>
    <w:uiPriority w:val="0"/>
    <w:rPr>
      <w:color w:val="777777"/>
      <w:sz w:val="21"/>
      <w:szCs w:val="21"/>
    </w:rPr>
  </w:style>
  <w:style w:type="character" w:customStyle="1" w:styleId="43">
    <w:name w:val="badge-sea"/>
    <w:basedOn w:val="7"/>
    <w:qFormat/>
    <w:uiPriority w:val="0"/>
    <w:rPr>
      <w:shd w:val="clear" w:color="auto" w:fill="E74C3C"/>
    </w:rPr>
  </w:style>
  <w:style w:type="character" w:customStyle="1" w:styleId="44">
    <w:name w:val="magazine-badge-green"/>
    <w:basedOn w:val="7"/>
    <w:qFormat/>
    <w:uiPriority w:val="0"/>
    <w:rPr>
      <w:shd w:val="clear" w:color="auto" w:fill="2ECC71"/>
    </w:rPr>
  </w:style>
  <w:style w:type="character" w:customStyle="1" w:styleId="45">
    <w:name w:val="magazine-badge-default"/>
    <w:basedOn w:val="7"/>
    <w:qFormat/>
    <w:uiPriority w:val="0"/>
    <w:rPr>
      <w:shd w:val="clear" w:color="auto" w:fill="7F8C8D"/>
    </w:rPr>
  </w:style>
  <w:style w:type="character" w:customStyle="1" w:styleId="46">
    <w:name w:val="magazine-badge-red"/>
    <w:basedOn w:val="7"/>
    <w:qFormat/>
    <w:uiPriority w:val="0"/>
    <w:rPr>
      <w:shd w:val="clear" w:color="auto" w:fill="E74C3C"/>
    </w:rPr>
  </w:style>
  <w:style w:type="character" w:customStyle="1" w:styleId="47">
    <w:name w:val="magazine-badge-blue"/>
    <w:basedOn w:val="7"/>
    <w:qFormat/>
    <w:uiPriority w:val="0"/>
    <w:rPr>
      <w:shd w:val="clear" w:color="auto" w:fill="3498DB"/>
    </w:rPr>
  </w:style>
  <w:style w:type="character" w:customStyle="1" w:styleId="48">
    <w:name w:val="weekday"/>
    <w:basedOn w:val="7"/>
    <w:qFormat/>
    <w:uiPriority w:val="0"/>
    <w:rPr>
      <w:b/>
      <w:color w:val="FFFFFF"/>
      <w:sz w:val="48"/>
      <w:szCs w:val="48"/>
      <w:shd w:val="clear" w:color="auto" w:fill="DDDDDD"/>
    </w:rPr>
  </w:style>
  <w:style w:type="character" w:customStyle="1" w:styleId="49">
    <w:name w:val="badge-u"/>
    <w:basedOn w:val="7"/>
    <w:qFormat/>
    <w:uiPriority w:val="0"/>
    <w:rPr>
      <w:shd w:val="clear" w:color="auto" w:fill="E74C3C"/>
    </w:rPr>
  </w:style>
  <w:style w:type="character" w:customStyle="1" w:styleId="50">
    <w:name w:val="页眉 Char"/>
    <w:basedOn w:val="7"/>
    <w:link w:val="5"/>
    <w:qFormat/>
    <w:uiPriority w:val="0"/>
    <w:rPr>
      <w:rFonts w:asciiTheme="minorHAnsi" w:hAnsiTheme="minorHAnsi" w:eastAsiaTheme="minorEastAsia" w:cstheme="minorBidi"/>
      <w:kern w:val="2"/>
      <w:sz w:val="18"/>
      <w:szCs w:val="18"/>
    </w:rPr>
  </w:style>
  <w:style w:type="character" w:customStyle="1" w:styleId="51">
    <w:name w:val="页脚 Char"/>
    <w:basedOn w:val="7"/>
    <w:link w:val="4"/>
    <w:qFormat/>
    <w:uiPriority w:val="0"/>
    <w:rPr>
      <w:rFonts w:asciiTheme="minorHAnsi" w:hAnsiTheme="minorHAnsi" w:eastAsiaTheme="minorEastAsia" w:cstheme="minorBidi"/>
      <w:kern w:val="2"/>
      <w:sz w:val="18"/>
      <w:szCs w:val="18"/>
    </w:rPr>
  </w:style>
  <w:style w:type="character" w:customStyle="1" w:styleId="52">
    <w:name w:val="font21"/>
    <w:basedOn w:val="7"/>
    <w:qFormat/>
    <w:uiPriority w:val="0"/>
    <w:rPr>
      <w:rFonts w:hint="eastAsia" w:ascii="宋体" w:hAnsi="宋体" w:eastAsia="宋体" w:cs="宋体"/>
      <w:color w:val="000000"/>
      <w:sz w:val="24"/>
      <w:szCs w:val="24"/>
      <w:u w:val="none"/>
    </w:rPr>
  </w:style>
  <w:style w:type="character" w:customStyle="1" w:styleId="53">
    <w:name w:val="font71"/>
    <w:basedOn w:val="7"/>
    <w:qFormat/>
    <w:uiPriority w:val="0"/>
    <w:rPr>
      <w:rFonts w:hint="eastAsia" w:ascii="仿宋_GB2312" w:eastAsia="仿宋_GB2312" w:cs="仿宋_GB2312"/>
      <w:color w:val="000000"/>
      <w:sz w:val="24"/>
      <w:szCs w:val="24"/>
      <w:u w:val="none"/>
    </w:rPr>
  </w:style>
  <w:style w:type="paragraph" w:customStyle="1" w:styleId="54">
    <w:name w:val="公文_段"/>
    <w:qFormat/>
    <w:uiPriority w:val="0"/>
    <w:pPr>
      <w:spacing w:line="240" w:lineRule="atLeast"/>
      <w:ind w:firstLine="200" w:firstLineChars="200"/>
    </w:pPr>
    <w:rPr>
      <w:rFonts w:ascii="仿宋" w:hAnsi="Calibri" w:eastAsia="仿宋" w:cs="Times New Roman"/>
      <w:kern w:val="2"/>
      <w:sz w:val="32"/>
      <w:szCs w:val="22"/>
      <w:lang w:val="en-US" w:eastAsia="zh-CN" w:bidi="ar-SA"/>
    </w:rPr>
  </w:style>
  <w:style w:type="paragraph" w:customStyle="1" w:styleId="55">
    <w:name w:val="公文_抄送"/>
    <w:basedOn w:val="54"/>
    <w:qFormat/>
    <w:uiPriority w:val="0"/>
    <w:pPr>
      <w:spacing w:line="360" w:lineRule="exact"/>
      <w:ind w:firstLine="100" w:firstLineChars="100"/>
    </w:pPr>
    <w:rPr>
      <w:sz w:val="28"/>
    </w:rPr>
  </w:style>
  <w:style w:type="paragraph" w:customStyle="1" w:styleId="56">
    <w:name w:val="公文_抄送机关"/>
    <w:basedOn w:val="54"/>
    <w:qFormat/>
    <w:uiPriority w:val="0"/>
    <w:pPr>
      <w:spacing w:line="360" w:lineRule="exact"/>
      <w:ind w:firstLine="100" w:firstLineChars="100"/>
      <w:jc w:val="center"/>
    </w:pPr>
    <w:rPr>
      <w:sz w:val="28"/>
    </w:rPr>
  </w:style>
  <w:style w:type="character" w:customStyle="1" w:styleId="57">
    <w:name w:val="font61"/>
    <w:basedOn w:val="7"/>
    <w:qFormat/>
    <w:uiPriority w:val="0"/>
    <w:rPr>
      <w:rFonts w:hint="eastAsia" w:ascii="仿宋_GB2312" w:eastAsia="仿宋_GB2312" w:cs="仿宋_GB2312"/>
      <w:color w:val="000000"/>
      <w:sz w:val="24"/>
      <w:szCs w:val="24"/>
      <w:u w:val="none"/>
    </w:rPr>
  </w:style>
  <w:style w:type="character" w:customStyle="1" w:styleId="58">
    <w:name w:val="font51"/>
    <w:basedOn w:val="7"/>
    <w:qFormat/>
    <w:uiPriority w:val="0"/>
    <w:rPr>
      <w:rFonts w:hint="eastAsia" w:ascii="宋体" w:hAnsi="宋体" w:eastAsia="宋体" w:cs="宋体"/>
      <w:color w:val="000000"/>
      <w:sz w:val="24"/>
      <w:szCs w:val="24"/>
      <w:u w:val="none"/>
    </w:rPr>
  </w:style>
  <w:style w:type="character" w:customStyle="1" w:styleId="59">
    <w:name w:val="font81"/>
    <w:basedOn w:val="7"/>
    <w:qFormat/>
    <w:uiPriority w:val="0"/>
    <w:rPr>
      <w:rFonts w:hint="eastAsia" w:ascii="宋体" w:hAnsi="宋体" w:eastAsia="宋体" w:cs="宋体"/>
      <w:color w:val="333333"/>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7343</Words>
  <Characters>8232</Characters>
  <Lines>28</Lines>
  <Paragraphs>8</Paragraphs>
  <TotalTime>16</TotalTime>
  <ScaleCrop>false</ScaleCrop>
  <LinksUpToDate>false</LinksUpToDate>
  <CharactersWithSpaces>8237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2019-12-26T07:22:00Z</dcterms:created>
  <dc:creator>Administrator</dc:creator>
  <cp:lastModifiedBy>蔚蓝花开</cp:lastModifiedBy>
  <cp:lastPrinted>2020-11-24T00:45:00Z</cp:lastPrinted>
  <dcterms:modified xsi:type="dcterms:W3CDTF">2022-11-29T09:06:04Z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9F615502E6044B7EB09C8AD350797B56</vt:lpwstr>
  </property>
</Properties>
</file>