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方正小标宋简体" w:hAnsi="Times New Roman" w:eastAsia="方正小标宋简体"/>
          <w:sz w:val="36"/>
          <w:szCs w:val="36"/>
        </w:rPr>
      </w:pPr>
      <w:r>
        <w:rPr>
          <w:rFonts w:hint="eastAsia" w:ascii="方正小标宋简体" w:hAnsi="Times New Roman" w:eastAsia="方正小标宋简体"/>
          <w:sz w:val="36"/>
          <w:szCs w:val="36"/>
        </w:rPr>
        <w:t>202</w:t>
      </w:r>
      <w:r>
        <w:rPr>
          <w:rFonts w:hint="eastAsia" w:ascii="方正小标宋简体" w:hAnsi="Times New Roman" w:eastAsia="方正小标宋简体"/>
          <w:sz w:val="36"/>
          <w:szCs w:val="36"/>
          <w:lang w:val="en-US" w:eastAsia="zh-CN"/>
        </w:rPr>
        <w:t>4</w:t>
      </w:r>
      <w:r>
        <w:rPr>
          <w:rFonts w:hint="eastAsia" w:ascii="方正小标宋简体" w:hAnsi="Times New Roman" w:eastAsia="方正小标宋简体"/>
          <w:sz w:val="36"/>
          <w:szCs w:val="36"/>
        </w:rPr>
        <w:t>年度中共</w:t>
      </w:r>
      <w:r>
        <w:rPr>
          <w:rFonts w:hint="eastAsia" w:ascii="方正小标宋简体" w:hAnsi="Times New Roman" w:eastAsia="方正小标宋简体"/>
          <w:sz w:val="36"/>
          <w:szCs w:val="36"/>
          <w:lang w:eastAsia="zh-CN"/>
        </w:rPr>
        <w:t>开封市</w:t>
      </w:r>
      <w:r>
        <w:rPr>
          <w:rFonts w:hint="eastAsia" w:ascii="方正小标宋简体" w:hAnsi="Times New Roman" w:eastAsia="方正小标宋简体"/>
          <w:sz w:val="36"/>
          <w:szCs w:val="36"/>
        </w:rPr>
        <w:t>顺河</w:t>
      </w:r>
      <w:r>
        <w:rPr>
          <w:rFonts w:hint="eastAsia" w:ascii="方正小标宋简体" w:hAnsi="Times New Roman" w:eastAsia="方正小标宋简体"/>
          <w:sz w:val="36"/>
          <w:szCs w:val="36"/>
          <w:lang w:eastAsia="zh-CN"/>
        </w:rPr>
        <w:t>回族</w:t>
      </w:r>
      <w:r>
        <w:rPr>
          <w:rFonts w:hint="eastAsia" w:ascii="方正小标宋简体" w:hAnsi="Times New Roman" w:eastAsia="方正小标宋简体"/>
          <w:sz w:val="36"/>
          <w:szCs w:val="36"/>
        </w:rPr>
        <w:t>区委全面深化改革委员会办公室部门预算公开</w:t>
      </w:r>
      <w:r>
        <w:rPr>
          <w:rFonts w:hint="eastAsia" w:ascii="方正小标宋简体" w:hAnsi="Times New Roman" w:eastAsia="方正小标宋简体"/>
          <w:sz w:val="36"/>
          <w:szCs w:val="36"/>
          <w:lang w:val="en-US" w:eastAsia="zh-CN"/>
        </w:rPr>
        <w:t>说明</w:t>
      </w:r>
    </w:p>
    <w:p>
      <w:pPr>
        <w:kinsoku w:val="0"/>
        <w:overflowPunct w:val="0"/>
        <w:adjustRightInd w:val="0"/>
        <w:snapToGrid w:val="0"/>
        <w:spacing w:line="360" w:lineRule="auto"/>
        <w:ind w:left="101" w:right="3569" w:firstLine="640" w:firstLineChars="200"/>
        <w:rPr>
          <w:rFonts w:ascii="仿宋_GB2312" w:hAnsi="Times New Roman" w:eastAsia="仿宋_GB2312"/>
          <w:sz w:val="32"/>
          <w:szCs w:val="32"/>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w:t>
      </w:r>
      <w:r>
        <w:rPr>
          <w:rFonts w:ascii="黑体" w:hAnsi="Times New Roman" w:eastAsia="黑体" w:cs="黑体"/>
          <w:spacing w:val="2"/>
          <w:sz w:val="56"/>
          <w:szCs w:val="56"/>
        </w:rPr>
        <w:t xml:space="preserve"> </w:t>
      </w:r>
      <w:r>
        <w:rPr>
          <w:rFonts w:hint="eastAsia" w:ascii="黑体" w:hAnsi="Times New Roman" w:eastAsia="黑体" w:cs="黑体"/>
          <w:sz w:val="56"/>
          <w:szCs w:val="56"/>
        </w:rPr>
        <w:t>录</w:t>
      </w:r>
    </w:p>
    <w:p>
      <w:pPr>
        <w:numPr>
          <w:ilvl w:val="0"/>
          <w:numId w:val="1"/>
        </w:numPr>
        <w:kinsoku w:val="0"/>
        <w:overflowPunct w:val="0"/>
        <w:adjustRightInd w:val="0"/>
        <w:snapToGrid w:val="0"/>
        <w:spacing w:line="360" w:lineRule="auto"/>
        <w:ind w:right="521" w:firstLine="640" w:firstLineChars="200"/>
        <w:rPr>
          <w:rFonts w:hint="eastAsia" w:ascii="黑体" w:hAnsi="Times New Roman" w:eastAsia="黑体" w:cs="黑体"/>
          <w:sz w:val="32"/>
          <w:szCs w:val="32"/>
        </w:rPr>
      </w:pPr>
      <w:r>
        <w:rPr>
          <w:rFonts w:hint="eastAsia" w:ascii="黑体" w:hAnsi="Times New Roman" w:eastAsia="黑体" w:cs="黑体"/>
          <w:sz w:val="32"/>
          <w:szCs w:val="32"/>
        </w:rPr>
        <w:t>中共</w:t>
      </w:r>
      <w:r>
        <w:rPr>
          <w:rFonts w:hint="eastAsia" w:ascii="黑体" w:hAnsi="Times New Roman" w:eastAsia="黑体" w:cs="黑体"/>
          <w:sz w:val="32"/>
          <w:szCs w:val="32"/>
          <w:lang w:eastAsia="zh-CN"/>
        </w:rPr>
        <w:t>开封市</w:t>
      </w:r>
      <w:r>
        <w:rPr>
          <w:rFonts w:hint="eastAsia" w:ascii="黑体" w:hAnsi="Times New Roman" w:eastAsia="黑体" w:cs="黑体"/>
          <w:sz w:val="32"/>
          <w:szCs w:val="32"/>
        </w:rPr>
        <w:t>顺河</w:t>
      </w:r>
      <w:r>
        <w:rPr>
          <w:rFonts w:hint="eastAsia" w:ascii="黑体" w:hAnsi="Times New Roman" w:eastAsia="黑体" w:cs="黑体"/>
          <w:sz w:val="32"/>
          <w:szCs w:val="32"/>
          <w:lang w:eastAsia="zh-CN"/>
        </w:rPr>
        <w:t>回族</w:t>
      </w:r>
      <w:r>
        <w:rPr>
          <w:rFonts w:hint="eastAsia" w:ascii="黑体" w:hAnsi="Times New Roman" w:eastAsia="黑体" w:cs="黑体"/>
          <w:sz w:val="32"/>
          <w:szCs w:val="32"/>
        </w:rPr>
        <w:t xml:space="preserve">区委全面深化改革委员会办公室概况 </w:t>
      </w:r>
    </w:p>
    <w:p>
      <w:pPr>
        <w:kinsoku w:val="0"/>
        <w:overflowPunct w:val="0"/>
        <w:adjustRightInd w:val="0"/>
        <w:snapToGrid w:val="0"/>
        <w:spacing w:line="360" w:lineRule="auto"/>
        <w:ind w:right="3569" w:firstLine="960" w:firstLineChars="300"/>
        <w:jc w:val="left"/>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rPr>
        <w:t>一、主要职能</w:t>
      </w:r>
      <w:r>
        <w:rPr>
          <w:rFonts w:hint="eastAsia" w:ascii="仿宋_GB2312" w:hAnsi="Times New Roman" w:eastAsia="仿宋_GB2312" w:cs="仿宋_GB2312"/>
          <w:sz w:val="32"/>
          <w:szCs w:val="32"/>
          <w:lang w:eastAsia="zh-CN"/>
        </w:rPr>
        <w:t>及内设机构</w:t>
      </w:r>
    </w:p>
    <w:p>
      <w:pPr>
        <w:kinsoku w:val="0"/>
        <w:overflowPunct w:val="0"/>
        <w:adjustRightInd w:val="0"/>
        <w:snapToGrid w:val="0"/>
        <w:spacing w:line="360" w:lineRule="auto"/>
        <w:ind w:right="3569"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二、部门预算单位构成</w:t>
      </w:r>
    </w:p>
    <w:p>
      <w:pPr>
        <w:numPr>
          <w:ilvl w:val="0"/>
          <w:numId w:val="0"/>
        </w:numPr>
        <w:kinsoku w:val="0"/>
        <w:overflowPunct w:val="0"/>
        <w:adjustRightInd w:val="0"/>
        <w:snapToGrid w:val="0"/>
        <w:spacing w:line="360" w:lineRule="auto"/>
        <w:ind w:right="521" w:rightChars="0"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w:t>
      </w:r>
      <w:r>
        <w:rPr>
          <w:rFonts w:ascii="黑体" w:hAnsi="Times New Roman" w:eastAsia="黑体" w:cs="黑体"/>
          <w:spacing w:val="-38"/>
          <w:sz w:val="32"/>
          <w:szCs w:val="32"/>
        </w:rPr>
        <w:t xml:space="preserve"> </w:t>
      </w:r>
      <w:r>
        <w:rPr>
          <w:rFonts w:hint="eastAsia" w:ascii="黑体" w:hAnsi="Times New Roman" w:eastAsia="黑体" w:cs="黑体"/>
          <w:sz w:val="32"/>
          <w:szCs w:val="32"/>
        </w:rPr>
        <w:t>中共</w:t>
      </w:r>
      <w:r>
        <w:rPr>
          <w:rFonts w:hint="eastAsia" w:ascii="黑体" w:hAnsi="Times New Roman" w:eastAsia="黑体" w:cs="黑体"/>
          <w:sz w:val="32"/>
          <w:szCs w:val="32"/>
          <w:lang w:eastAsia="zh-CN"/>
        </w:rPr>
        <w:t>开封市</w:t>
      </w:r>
      <w:r>
        <w:rPr>
          <w:rFonts w:hint="eastAsia" w:ascii="黑体" w:hAnsi="Times New Roman" w:eastAsia="黑体" w:cs="黑体"/>
          <w:sz w:val="32"/>
          <w:szCs w:val="32"/>
        </w:rPr>
        <w:t>顺河</w:t>
      </w:r>
      <w:r>
        <w:rPr>
          <w:rFonts w:hint="eastAsia" w:ascii="黑体" w:hAnsi="Times New Roman" w:eastAsia="黑体" w:cs="黑体"/>
          <w:sz w:val="32"/>
          <w:szCs w:val="32"/>
          <w:lang w:eastAsia="zh-CN"/>
        </w:rPr>
        <w:t>回族</w:t>
      </w:r>
      <w:r>
        <w:rPr>
          <w:rFonts w:hint="eastAsia" w:ascii="黑体" w:hAnsi="Times New Roman" w:eastAsia="黑体" w:cs="黑体"/>
          <w:sz w:val="32"/>
          <w:szCs w:val="32"/>
        </w:rPr>
        <w:t>区委全面深化改革委员会办公室</w:t>
      </w:r>
      <w:r>
        <w:rPr>
          <w:rFonts w:ascii="黑体" w:hAnsi="Times New Roman" w:eastAsia="黑体" w:cs="黑体"/>
          <w:sz w:val="32"/>
          <w:szCs w:val="32"/>
        </w:rPr>
        <w:t>20</w:t>
      </w:r>
      <w:r>
        <w:rPr>
          <w:rFonts w:hint="eastAsia" w:ascii="黑体" w:hAnsi="Times New Roman" w:eastAsia="黑体" w:cs="黑体"/>
          <w:sz w:val="32"/>
          <w:szCs w:val="32"/>
        </w:rPr>
        <w:t>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numPr>
          <w:ilvl w:val="0"/>
          <w:numId w:val="0"/>
        </w:numPr>
        <w:kinsoku w:val="0"/>
        <w:overflowPunct w:val="0"/>
        <w:adjustRightInd w:val="0"/>
        <w:snapToGrid w:val="0"/>
        <w:spacing w:line="360" w:lineRule="auto"/>
        <w:ind w:right="521" w:rightChars="0"/>
        <w:rPr>
          <w:rFonts w:hint="eastAsia" w:ascii="黑体" w:hAnsi="Times New Roman" w:eastAsia="黑体" w:cs="黑体"/>
          <w:sz w:val="32"/>
          <w:szCs w:val="32"/>
        </w:rPr>
      </w:pPr>
      <w:r>
        <w:rPr>
          <w:rFonts w:hint="eastAsia" w:ascii="黑体" w:hAnsi="Times New Roman" w:eastAsia="黑体" w:cs="黑体"/>
          <w:sz w:val="32"/>
          <w:szCs w:val="32"/>
        </w:rPr>
        <w:t>附件：</w:t>
      </w:r>
      <w:r>
        <w:rPr>
          <w:rFonts w:ascii="黑体" w:hAnsi="Times New Roman" w:eastAsia="黑体" w:cs="黑体"/>
          <w:spacing w:val="-32"/>
          <w:sz w:val="32"/>
          <w:szCs w:val="32"/>
        </w:rPr>
        <w:t xml:space="preserve"> </w:t>
      </w:r>
      <w:r>
        <w:rPr>
          <w:rFonts w:ascii="黑体" w:hAnsi="Times New Roman" w:eastAsia="黑体" w:cs="黑体"/>
          <w:spacing w:val="-38"/>
          <w:sz w:val="32"/>
          <w:szCs w:val="32"/>
        </w:rPr>
        <w:t xml:space="preserve"> </w:t>
      </w:r>
      <w:r>
        <w:rPr>
          <w:rFonts w:hint="eastAsia" w:ascii="黑体" w:hAnsi="Times New Roman" w:eastAsia="黑体" w:cs="黑体"/>
          <w:sz w:val="32"/>
          <w:szCs w:val="32"/>
        </w:rPr>
        <w:t>中共</w:t>
      </w:r>
      <w:r>
        <w:rPr>
          <w:rFonts w:hint="eastAsia" w:ascii="黑体" w:hAnsi="Times New Roman" w:eastAsia="黑体" w:cs="黑体"/>
          <w:sz w:val="32"/>
          <w:szCs w:val="32"/>
          <w:lang w:eastAsia="zh-CN"/>
        </w:rPr>
        <w:t>开封市</w:t>
      </w:r>
      <w:r>
        <w:rPr>
          <w:rFonts w:hint="eastAsia" w:ascii="黑体" w:hAnsi="Times New Roman" w:eastAsia="黑体" w:cs="黑体"/>
          <w:sz w:val="32"/>
          <w:szCs w:val="32"/>
        </w:rPr>
        <w:t>顺河</w:t>
      </w:r>
      <w:r>
        <w:rPr>
          <w:rFonts w:hint="eastAsia" w:ascii="黑体" w:hAnsi="Times New Roman" w:eastAsia="黑体" w:cs="黑体"/>
          <w:sz w:val="32"/>
          <w:szCs w:val="32"/>
          <w:lang w:eastAsia="zh-CN"/>
        </w:rPr>
        <w:t>回族</w:t>
      </w:r>
      <w:r>
        <w:rPr>
          <w:rFonts w:hint="eastAsia" w:ascii="黑体" w:hAnsi="Times New Roman" w:eastAsia="黑体" w:cs="黑体"/>
          <w:sz w:val="32"/>
          <w:szCs w:val="32"/>
        </w:rPr>
        <w:t>区委全面深化改革委员会</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办公室</w:t>
      </w:r>
      <w:r>
        <w:rPr>
          <w:rFonts w:ascii="黑体" w:hAnsi="Times New Roman" w:eastAsia="黑体" w:cs="黑体"/>
          <w:spacing w:val="-119"/>
          <w:sz w:val="32"/>
          <w:szCs w:val="32"/>
        </w:rPr>
        <w:t xml:space="preserve"> </w:t>
      </w:r>
      <w:r>
        <w:rPr>
          <w:rFonts w:hint="eastAsia"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eastAsia="仿宋_GB2312"/>
          <w:sz w:val="32"/>
          <w:szCs w:val="32"/>
        </w:rPr>
        <w:t>部门收支总体情况表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仿宋_GB2312" w:eastAsia="仿宋_GB2312"/>
          <w:sz w:val="32"/>
          <w:szCs w:val="32"/>
        </w:rPr>
        <w:t>部门收入总体情况表</w:t>
      </w:r>
    </w:p>
    <w:p>
      <w:pPr>
        <w:kinsoku w:val="0"/>
        <w:overflowPunct w:val="0"/>
        <w:adjustRightInd w:val="0"/>
        <w:snapToGrid w:val="0"/>
        <w:spacing w:line="360" w:lineRule="auto"/>
        <w:ind w:right="51" w:firstLine="960" w:firstLineChars="300"/>
        <w:jc w:val="left"/>
        <w:rPr>
          <w:rFonts w:hint="eastAsia" w:ascii="仿宋_GB2312" w:eastAsia="仿宋_GB2312"/>
          <w:sz w:val="32"/>
          <w:szCs w:val="32"/>
        </w:rPr>
      </w:pPr>
      <w:r>
        <w:rPr>
          <w:rFonts w:hint="eastAsia" w:ascii="仿宋_GB2312" w:hAnsi="Times New Roman" w:eastAsia="仿宋_GB2312" w:cs="仿宋_GB2312"/>
          <w:sz w:val="32"/>
          <w:szCs w:val="32"/>
        </w:rPr>
        <w:t>三、</w:t>
      </w:r>
      <w:r>
        <w:rPr>
          <w:rFonts w:hint="eastAsia" w:ascii="仿宋_GB2312" w:eastAsia="仿宋_GB2312"/>
          <w:sz w:val="32"/>
          <w:szCs w:val="32"/>
        </w:rPr>
        <w:t>部门支出总体情况表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仿宋_GB2312" w:eastAsia="仿宋_GB2312"/>
          <w:sz w:val="32"/>
          <w:szCs w:val="32"/>
        </w:rPr>
        <w:t>财政拨款收支总体情况表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仿宋_GB2312" w:eastAsia="仿宋_GB2312"/>
          <w:sz w:val="32"/>
          <w:szCs w:val="32"/>
        </w:rPr>
        <w:t>一般公共预算支出情况表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六、</w:t>
      </w:r>
      <w:r>
        <w:rPr>
          <w:rFonts w:hint="eastAsia" w:ascii="仿宋_GB2312" w:hAnsi="黑体" w:eastAsia="仿宋_GB2312"/>
          <w:sz w:val="32"/>
          <w:szCs w:val="32"/>
        </w:rPr>
        <w:t>一般公共预算基本支出情况表</w:t>
      </w:r>
    </w:p>
    <w:p>
      <w:pPr>
        <w:kinsoku w:val="0"/>
        <w:overflowPunct w:val="0"/>
        <w:adjustRightInd w:val="0"/>
        <w:snapToGrid w:val="0"/>
        <w:spacing w:line="360" w:lineRule="auto"/>
        <w:ind w:right="51" w:firstLine="960" w:firstLineChars="300"/>
        <w:jc w:val="lef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七、</w:t>
      </w:r>
      <w:r>
        <w:rPr>
          <w:rFonts w:hint="eastAsia" w:ascii="仿宋_GB2312" w:eastAsia="仿宋_GB2312"/>
          <w:sz w:val="32"/>
          <w:szCs w:val="32"/>
        </w:rPr>
        <w:t>支出经济分类汇总表</w:t>
      </w:r>
    </w:p>
    <w:p>
      <w:pPr>
        <w:kinsoku w:val="0"/>
        <w:overflowPunct w:val="0"/>
        <w:adjustRightInd w:val="0"/>
        <w:snapToGrid w:val="0"/>
        <w:spacing w:line="360" w:lineRule="auto"/>
        <w:ind w:right="51" w:firstLine="960" w:firstLineChars="300"/>
        <w:jc w:val="lef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一般公共预算“三公”经费支出情况表</w:t>
      </w:r>
    </w:p>
    <w:p>
      <w:pPr>
        <w:kinsoku w:val="0"/>
        <w:overflowPunct w:val="0"/>
        <w:adjustRightInd w:val="0"/>
        <w:snapToGrid w:val="0"/>
        <w:spacing w:line="360" w:lineRule="auto"/>
        <w:ind w:right="50" w:rightChars="24" w:firstLine="960" w:firstLineChars="300"/>
        <w:jc w:val="left"/>
        <w:rPr>
          <w:rFonts w:hint="eastAsia" w:ascii="仿宋_GB2312" w:eastAsia="仿宋_GB2312"/>
          <w:sz w:val="32"/>
          <w:szCs w:val="32"/>
        </w:rPr>
      </w:pPr>
      <w:r>
        <w:rPr>
          <w:rFonts w:hint="eastAsia" w:ascii="仿宋_GB2312" w:eastAsia="仿宋_GB2312"/>
          <w:sz w:val="32"/>
          <w:szCs w:val="32"/>
        </w:rPr>
        <w:t>九、政府性基金预算支出情况表</w:t>
      </w:r>
    </w:p>
    <w:p>
      <w:pPr>
        <w:adjustRightInd w:val="0"/>
        <w:snapToGrid w:val="0"/>
        <w:spacing w:line="360" w:lineRule="auto"/>
        <w:ind w:firstLine="960" w:firstLineChars="300"/>
        <w:jc w:val="left"/>
        <w:rPr>
          <w:rFonts w:hint="eastAsia" w:ascii="仿宋_GB2312" w:hAnsi="黑体" w:eastAsia="仿宋_GB2312"/>
          <w:sz w:val="32"/>
          <w:szCs w:val="32"/>
          <w:lang w:val="en-US" w:eastAsia="zh-CN"/>
        </w:rPr>
      </w:pPr>
      <w:r>
        <w:rPr>
          <w:rFonts w:hint="eastAsia" w:ascii="仿宋_GB2312" w:hAnsi="黑体" w:eastAsia="仿宋_GB2312"/>
          <w:sz w:val="32"/>
          <w:szCs w:val="32"/>
        </w:rPr>
        <w:t>十、</w:t>
      </w:r>
      <w:r>
        <w:rPr>
          <w:rFonts w:hint="eastAsia" w:ascii="仿宋_GB2312" w:hAnsi="黑体" w:eastAsia="仿宋_GB2312"/>
          <w:sz w:val="32"/>
          <w:szCs w:val="32"/>
          <w:lang w:val="en-US" w:eastAsia="zh-CN"/>
        </w:rPr>
        <w:t>项目支出表</w:t>
      </w:r>
    </w:p>
    <w:p>
      <w:pPr>
        <w:adjustRightInd w:val="0"/>
        <w:snapToGrid w:val="0"/>
        <w:spacing w:line="360" w:lineRule="auto"/>
        <w:jc w:val="left"/>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十一、部门预算项目绩效目标汇总表</w:t>
      </w:r>
    </w:p>
    <w:p>
      <w:pPr>
        <w:adjustRightInd w:val="0"/>
        <w:snapToGrid w:val="0"/>
        <w:spacing w:line="360" w:lineRule="auto"/>
        <w:ind w:firstLine="640" w:firstLineChars="200"/>
        <w:jc w:val="center"/>
        <w:rPr>
          <w:rFonts w:hint="eastAsia" w:ascii="黑体" w:hAnsi="黑体" w:eastAsia="黑体"/>
          <w:sz w:val="32"/>
          <w:szCs w:val="32"/>
        </w:rPr>
      </w:pPr>
    </w:p>
    <w:p>
      <w:pPr>
        <w:adjustRightInd w:val="0"/>
        <w:snapToGrid w:val="0"/>
        <w:spacing w:line="360" w:lineRule="auto"/>
        <w:ind w:firstLine="640" w:firstLineChars="200"/>
        <w:jc w:val="center"/>
        <w:rPr>
          <w:rFonts w:hint="eastAsia"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第一部分</w:t>
      </w:r>
    </w:p>
    <w:p>
      <w:pPr>
        <w:adjustRightInd w:val="0"/>
        <w:snapToGrid w:val="0"/>
        <w:spacing w:line="360" w:lineRule="auto"/>
        <w:jc w:val="center"/>
        <w:rPr>
          <w:rFonts w:hint="eastAsia" w:ascii="黑体" w:hAnsi="黑体" w:eastAsia="黑体" w:cs="黑体"/>
          <w:sz w:val="32"/>
          <w:szCs w:val="32"/>
        </w:rPr>
      </w:pPr>
      <w:r>
        <w:rPr>
          <w:rFonts w:hint="eastAsia" w:ascii="黑体" w:hAnsi="黑体" w:eastAsia="黑体" w:cs="黑体"/>
          <w:sz w:val="32"/>
          <w:szCs w:val="32"/>
        </w:rPr>
        <w:t>中共</w:t>
      </w:r>
      <w:r>
        <w:rPr>
          <w:rFonts w:hint="eastAsia" w:ascii="黑体" w:hAnsi="黑体" w:eastAsia="黑体" w:cs="黑体"/>
          <w:sz w:val="32"/>
          <w:szCs w:val="32"/>
          <w:lang w:eastAsia="zh-CN"/>
        </w:rPr>
        <w:t>开封市</w:t>
      </w:r>
      <w:r>
        <w:rPr>
          <w:rFonts w:hint="eastAsia" w:ascii="黑体" w:hAnsi="黑体" w:eastAsia="黑体" w:cs="黑体"/>
          <w:sz w:val="32"/>
          <w:szCs w:val="32"/>
        </w:rPr>
        <w:t>顺河</w:t>
      </w:r>
      <w:r>
        <w:rPr>
          <w:rFonts w:hint="eastAsia" w:ascii="黑体" w:hAnsi="黑体" w:eastAsia="黑体" w:cs="黑体"/>
          <w:sz w:val="32"/>
          <w:szCs w:val="32"/>
          <w:lang w:eastAsia="zh-CN"/>
        </w:rPr>
        <w:t>回族</w:t>
      </w:r>
      <w:r>
        <w:rPr>
          <w:rFonts w:hint="eastAsia" w:ascii="黑体" w:hAnsi="黑体" w:eastAsia="黑体" w:cs="黑体"/>
          <w:sz w:val="32"/>
          <w:szCs w:val="32"/>
        </w:rPr>
        <w:t>区委全面深化改革委员会办公室概况</w:t>
      </w:r>
    </w:p>
    <w:p>
      <w:pPr>
        <w:adjustRightInd w:val="0"/>
        <w:snapToGrid w:val="0"/>
        <w:spacing w:line="360" w:lineRule="auto"/>
        <w:ind w:firstLine="640" w:firstLineChars="200"/>
        <w:jc w:val="center"/>
        <w:rPr>
          <w:rFonts w:ascii="黑体" w:hAnsi="黑体" w:eastAsia="黑体"/>
          <w:sz w:val="32"/>
          <w:szCs w:val="32"/>
        </w:rPr>
      </w:pPr>
    </w:p>
    <w:p>
      <w:pPr>
        <w:numPr>
          <w:ilvl w:val="0"/>
          <w:numId w:val="2"/>
        </w:num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中共开封市顺河回族区委全面深化改革委员会办公室主要职责</w:t>
      </w:r>
    </w:p>
    <w:p>
      <w:pPr>
        <w:numPr>
          <w:ilvl w:val="0"/>
          <w:numId w:val="0"/>
        </w:num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（一）贯彻落实中央、省委</w:t>
      </w:r>
      <w:r>
        <w:rPr>
          <w:rFonts w:hint="eastAsia" w:ascii="Times New Roman" w:hAnsi="Times New Roman" w:eastAsia="仿宋_GB2312"/>
          <w:sz w:val="32"/>
          <w:szCs w:val="32"/>
        </w:rPr>
        <w:t>、</w:t>
      </w:r>
      <w:r>
        <w:rPr>
          <w:rFonts w:ascii="Times New Roman" w:hAnsi="Times New Roman" w:eastAsia="仿宋_GB2312"/>
          <w:sz w:val="32"/>
          <w:szCs w:val="32"/>
        </w:rPr>
        <w:t>市委及区委全面深化改革的决策部署，推动中央、河南</w:t>
      </w:r>
      <w:r>
        <w:rPr>
          <w:rFonts w:hint="eastAsia" w:ascii="Times New Roman" w:hAnsi="Times New Roman" w:eastAsia="仿宋_GB2312"/>
          <w:sz w:val="32"/>
          <w:szCs w:val="32"/>
        </w:rPr>
        <w:t>、</w:t>
      </w:r>
      <w:r>
        <w:rPr>
          <w:rFonts w:ascii="Times New Roman" w:hAnsi="Times New Roman" w:eastAsia="仿宋_GB2312"/>
          <w:sz w:val="32"/>
          <w:szCs w:val="32"/>
        </w:rPr>
        <w:t>开封及</w:t>
      </w:r>
      <w:r>
        <w:rPr>
          <w:rFonts w:hint="eastAsia" w:ascii="Times New Roman" w:hAnsi="Times New Roman" w:eastAsia="仿宋_GB2312"/>
          <w:sz w:val="32"/>
          <w:szCs w:val="32"/>
        </w:rPr>
        <w:t>顺河</w:t>
      </w:r>
      <w:r>
        <w:rPr>
          <w:rFonts w:ascii="Times New Roman" w:hAnsi="Times New Roman" w:eastAsia="仿宋_GB2312"/>
          <w:sz w:val="32"/>
          <w:szCs w:val="32"/>
        </w:rPr>
        <w:t>各项改革举措实施。</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（二）承担中共</w:t>
      </w:r>
      <w:r>
        <w:rPr>
          <w:rFonts w:hint="eastAsia" w:ascii="Times New Roman" w:hAnsi="Times New Roman" w:eastAsia="仿宋_GB2312"/>
          <w:sz w:val="32"/>
          <w:szCs w:val="32"/>
        </w:rPr>
        <w:t>开封市顺河回族区</w:t>
      </w:r>
      <w:r>
        <w:rPr>
          <w:rFonts w:ascii="Times New Roman" w:hAnsi="Times New Roman" w:eastAsia="仿宋_GB2312"/>
          <w:sz w:val="32"/>
          <w:szCs w:val="32"/>
        </w:rPr>
        <w:t>委全面深化改革委员会(以下简称</w:t>
      </w:r>
      <w:r>
        <w:rPr>
          <w:rFonts w:hint="eastAsia" w:ascii="Times New Roman" w:hAnsi="Times New Roman" w:eastAsia="仿宋_GB2312"/>
          <w:sz w:val="32"/>
          <w:szCs w:val="32"/>
        </w:rPr>
        <w:t>区</w:t>
      </w:r>
      <w:r>
        <w:rPr>
          <w:rFonts w:ascii="Times New Roman" w:hAnsi="Times New Roman" w:eastAsia="仿宋_GB2312"/>
          <w:sz w:val="32"/>
          <w:szCs w:val="32"/>
        </w:rPr>
        <w:t>委深改委)日常工作，负责筹备和服务</w:t>
      </w:r>
      <w:r>
        <w:rPr>
          <w:rFonts w:hint="eastAsia" w:ascii="Times New Roman" w:hAnsi="Times New Roman" w:eastAsia="仿宋_GB2312"/>
          <w:sz w:val="32"/>
          <w:szCs w:val="32"/>
        </w:rPr>
        <w:t>区</w:t>
      </w:r>
      <w:r>
        <w:rPr>
          <w:rFonts w:ascii="Times New Roman" w:hAnsi="Times New Roman" w:eastAsia="仿宋_GB2312"/>
          <w:sz w:val="32"/>
          <w:szCs w:val="32"/>
        </w:rPr>
        <w:t>委深改委会议，组织实施</w:t>
      </w:r>
      <w:r>
        <w:rPr>
          <w:rFonts w:hint="eastAsia" w:ascii="Times New Roman" w:hAnsi="Times New Roman" w:eastAsia="仿宋_GB2312"/>
          <w:sz w:val="32"/>
          <w:szCs w:val="32"/>
        </w:rPr>
        <w:t>区</w:t>
      </w:r>
      <w:r>
        <w:rPr>
          <w:rFonts w:ascii="Times New Roman" w:hAnsi="Times New Roman" w:eastAsia="仿宋_GB2312"/>
          <w:sz w:val="32"/>
          <w:szCs w:val="32"/>
        </w:rPr>
        <w:t>委深改委会议决定的事项。</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（三）牵头开展改革调查研究工作，负责起草全面深化改革的规划、年度工作要点，经</w:t>
      </w:r>
      <w:r>
        <w:rPr>
          <w:rFonts w:hint="eastAsia" w:ascii="Times New Roman" w:hAnsi="Times New Roman" w:eastAsia="仿宋_GB2312"/>
          <w:sz w:val="32"/>
          <w:szCs w:val="32"/>
        </w:rPr>
        <w:t>区</w:t>
      </w:r>
      <w:r>
        <w:rPr>
          <w:rFonts w:ascii="Times New Roman" w:hAnsi="Times New Roman" w:eastAsia="仿宋_GB2312"/>
          <w:sz w:val="32"/>
          <w:szCs w:val="32"/>
        </w:rPr>
        <w:t>委深改委批准后组织实施。</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（四）牵头起草重要改革方案，对有关部门起草的改革方案进行审核把关。</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（五）协调组织开展改革试点工作，总结、集合、复制、推广改革经验。</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（六）负责建立改革工作台账，健全改革工作制度，组织开展改革督察、改革评估、改革考评，协调解决遇到的问题，督促改革任务落实。</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（七）负责对各专项小组和各部门全面深化改革工作机构工作的统筹、协调、督促、检查、推动。</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（八）负责全面深化改革宣传引导，加强改革正面宣传和解读，总结宣传改革经验、改革典型，传播改革声音，营造改革氛围，收集汇总有关改革信息，编发改革简报。</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（九）负责向</w:t>
      </w:r>
      <w:r>
        <w:rPr>
          <w:rFonts w:hint="eastAsia" w:ascii="Times New Roman" w:hAnsi="Times New Roman" w:eastAsia="仿宋_GB2312"/>
          <w:sz w:val="32"/>
          <w:szCs w:val="32"/>
        </w:rPr>
        <w:t>市</w:t>
      </w:r>
      <w:r>
        <w:rPr>
          <w:rFonts w:ascii="Times New Roman" w:hAnsi="Times New Roman" w:eastAsia="仿宋_GB2312"/>
          <w:sz w:val="32"/>
          <w:szCs w:val="32"/>
        </w:rPr>
        <w:t>委改革办汇报和请示工作，负责按照有关规定将</w:t>
      </w:r>
      <w:r>
        <w:rPr>
          <w:rFonts w:hint="eastAsia" w:ascii="Times New Roman" w:hAnsi="Times New Roman" w:eastAsia="仿宋_GB2312"/>
          <w:sz w:val="32"/>
          <w:szCs w:val="32"/>
        </w:rPr>
        <w:t>区</w:t>
      </w:r>
      <w:r>
        <w:rPr>
          <w:rFonts w:ascii="Times New Roman" w:hAnsi="Times New Roman" w:eastAsia="仿宋_GB2312"/>
          <w:sz w:val="32"/>
          <w:szCs w:val="32"/>
        </w:rPr>
        <w:t>委、</w:t>
      </w:r>
      <w:r>
        <w:rPr>
          <w:rFonts w:hint="eastAsia" w:ascii="Times New Roman" w:hAnsi="Times New Roman" w:eastAsia="仿宋_GB2312"/>
          <w:sz w:val="32"/>
          <w:szCs w:val="32"/>
        </w:rPr>
        <w:t>区</w:t>
      </w:r>
      <w:r>
        <w:rPr>
          <w:rFonts w:ascii="Times New Roman" w:hAnsi="Times New Roman" w:eastAsia="仿宋_GB2312"/>
          <w:sz w:val="32"/>
          <w:szCs w:val="32"/>
        </w:rPr>
        <w:t>委深改委重要改革文件、重要改革方案等向</w:t>
      </w:r>
      <w:r>
        <w:rPr>
          <w:rFonts w:hint="eastAsia" w:ascii="Times New Roman" w:hAnsi="Times New Roman" w:eastAsia="仿宋_GB2312"/>
          <w:sz w:val="32"/>
          <w:szCs w:val="32"/>
        </w:rPr>
        <w:t>市</w:t>
      </w:r>
      <w:r>
        <w:rPr>
          <w:rFonts w:ascii="Times New Roman" w:hAnsi="Times New Roman" w:eastAsia="仿宋_GB2312"/>
          <w:sz w:val="32"/>
          <w:szCs w:val="32"/>
        </w:rPr>
        <w:t>委深改委、</w:t>
      </w:r>
      <w:r>
        <w:rPr>
          <w:rFonts w:hint="eastAsia" w:ascii="Times New Roman" w:hAnsi="Times New Roman" w:eastAsia="仿宋_GB2312"/>
          <w:sz w:val="32"/>
          <w:szCs w:val="32"/>
        </w:rPr>
        <w:t>市</w:t>
      </w:r>
      <w:r>
        <w:rPr>
          <w:rFonts w:ascii="Times New Roman" w:hAnsi="Times New Roman" w:eastAsia="仿宋_GB2312"/>
          <w:sz w:val="32"/>
          <w:szCs w:val="32"/>
        </w:rPr>
        <w:t>委改革办备案工作，负责向</w:t>
      </w:r>
      <w:r>
        <w:rPr>
          <w:rFonts w:hint="eastAsia" w:ascii="Times New Roman" w:hAnsi="Times New Roman" w:eastAsia="仿宋_GB2312"/>
          <w:sz w:val="32"/>
          <w:szCs w:val="32"/>
        </w:rPr>
        <w:t>市</w:t>
      </w:r>
      <w:r>
        <w:rPr>
          <w:rFonts w:ascii="Times New Roman" w:hAnsi="Times New Roman" w:eastAsia="仿宋_GB2312"/>
          <w:sz w:val="32"/>
          <w:szCs w:val="32"/>
        </w:rPr>
        <w:t>委改革办推荐我</w:t>
      </w:r>
      <w:r>
        <w:rPr>
          <w:rFonts w:hint="eastAsia" w:ascii="Times New Roman" w:hAnsi="Times New Roman" w:eastAsia="仿宋_GB2312"/>
          <w:sz w:val="32"/>
          <w:szCs w:val="32"/>
        </w:rPr>
        <w:t>区</w:t>
      </w:r>
      <w:r>
        <w:rPr>
          <w:rFonts w:ascii="Times New Roman" w:hAnsi="Times New Roman" w:eastAsia="仿宋_GB2312"/>
          <w:sz w:val="32"/>
          <w:szCs w:val="32"/>
        </w:rPr>
        <w:t>改革经验和典型。</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（十）代表</w:t>
      </w:r>
      <w:r>
        <w:rPr>
          <w:rFonts w:hint="eastAsia" w:ascii="Times New Roman" w:hAnsi="Times New Roman" w:eastAsia="仿宋_GB2312"/>
          <w:sz w:val="32"/>
          <w:szCs w:val="32"/>
        </w:rPr>
        <w:t>区</w:t>
      </w:r>
      <w:r>
        <w:rPr>
          <w:rFonts w:ascii="Times New Roman" w:hAnsi="Times New Roman" w:eastAsia="仿宋_GB2312"/>
          <w:sz w:val="32"/>
          <w:szCs w:val="32"/>
        </w:rPr>
        <w:t>委深改委接受各部门改革工作汇报和请示，受理各</w:t>
      </w:r>
      <w:r>
        <w:rPr>
          <w:rFonts w:hint="eastAsia" w:ascii="Times New Roman" w:hAnsi="Times New Roman" w:eastAsia="仿宋_GB2312"/>
          <w:sz w:val="32"/>
          <w:szCs w:val="32"/>
        </w:rPr>
        <w:t>单位</w:t>
      </w:r>
      <w:r>
        <w:rPr>
          <w:rFonts w:ascii="Times New Roman" w:hAnsi="Times New Roman" w:eastAsia="仿宋_GB2312"/>
          <w:sz w:val="32"/>
          <w:szCs w:val="32"/>
        </w:rPr>
        <w:t>各部门重要改革文件、重要改革方案等向</w:t>
      </w:r>
      <w:r>
        <w:rPr>
          <w:rFonts w:hint="eastAsia" w:ascii="Times New Roman" w:hAnsi="Times New Roman" w:eastAsia="仿宋_GB2312"/>
          <w:sz w:val="32"/>
          <w:szCs w:val="32"/>
        </w:rPr>
        <w:t>区</w:t>
      </w:r>
      <w:r>
        <w:rPr>
          <w:rFonts w:ascii="Times New Roman" w:hAnsi="Times New Roman" w:eastAsia="仿宋_GB2312"/>
          <w:sz w:val="32"/>
          <w:szCs w:val="32"/>
        </w:rPr>
        <w:t>委深改委的备案。</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（十一）负责对党中央、国务院，省委、省政府，市委</w:t>
      </w:r>
      <w:r>
        <w:rPr>
          <w:rFonts w:hint="eastAsia" w:ascii="Times New Roman" w:hAnsi="Times New Roman" w:eastAsia="仿宋_GB2312"/>
          <w:sz w:val="32"/>
          <w:szCs w:val="32"/>
        </w:rPr>
        <w:t>、</w:t>
      </w:r>
      <w:r>
        <w:rPr>
          <w:rFonts w:ascii="Times New Roman" w:hAnsi="Times New Roman" w:eastAsia="仿宋_GB2312"/>
          <w:sz w:val="32"/>
          <w:szCs w:val="32"/>
        </w:rPr>
        <w:t>市政府</w:t>
      </w:r>
      <w:r>
        <w:rPr>
          <w:rFonts w:hint="eastAsia" w:ascii="Times New Roman" w:hAnsi="Times New Roman" w:eastAsia="仿宋_GB2312"/>
          <w:sz w:val="32"/>
          <w:szCs w:val="32"/>
        </w:rPr>
        <w:t>，</w:t>
      </w:r>
      <w:r>
        <w:rPr>
          <w:rFonts w:ascii="Times New Roman" w:hAnsi="Times New Roman" w:eastAsia="仿宋_GB2312"/>
          <w:sz w:val="32"/>
          <w:szCs w:val="32"/>
        </w:rPr>
        <w:t>区委</w:t>
      </w:r>
      <w:r>
        <w:rPr>
          <w:rFonts w:hint="eastAsia" w:ascii="Times New Roman" w:hAnsi="Times New Roman" w:eastAsia="仿宋_GB2312"/>
          <w:sz w:val="32"/>
          <w:szCs w:val="32"/>
        </w:rPr>
        <w:t>、</w:t>
      </w:r>
      <w:r>
        <w:rPr>
          <w:rFonts w:ascii="Times New Roman" w:hAnsi="Times New Roman" w:eastAsia="仿宋_GB2312"/>
          <w:sz w:val="32"/>
          <w:szCs w:val="32"/>
        </w:rPr>
        <w:t>区政府重大决策部署、重要文件精神和会议决定事项的贯彻落实情况进行督促检查和反馈。</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（十二）负责对全</w:t>
      </w:r>
      <w:r>
        <w:rPr>
          <w:rFonts w:hint="eastAsia" w:ascii="Times New Roman" w:hAnsi="Times New Roman" w:eastAsia="仿宋_GB2312"/>
          <w:sz w:val="32"/>
          <w:szCs w:val="32"/>
        </w:rPr>
        <w:t>区</w:t>
      </w:r>
      <w:r>
        <w:rPr>
          <w:rFonts w:ascii="Times New Roman" w:hAnsi="Times New Roman" w:eastAsia="仿宋_GB2312"/>
          <w:sz w:val="32"/>
          <w:szCs w:val="32"/>
        </w:rPr>
        <w:t>重点工作和重点项目进展情况进行督促检查和反馈。</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（十三）负责对中央</w:t>
      </w:r>
      <w:r>
        <w:rPr>
          <w:rFonts w:hint="eastAsia" w:ascii="Times New Roman" w:hAnsi="Times New Roman" w:eastAsia="仿宋_GB2312"/>
          <w:sz w:val="32"/>
          <w:szCs w:val="32"/>
        </w:rPr>
        <w:t>、</w:t>
      </w:r>
      <w:r>
        <w:rPr>
          <w:rFonts w:ascii="Times New Roman" w:hAnsi="Times New Roman" w:eastAsia="仿宋_GB2312"/>
          <w:sz w:val="32"/>
          <w:szCs w:val="32"/>
        </w:rPr>
        <w:t>省、市和区领导同志批示、交办事项进行督办查办和反馈。</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（十四）负责</w:t>
      </w:r>
      <w:r>
        <w:rPr>
          <w:rFonts w:hint="eastAsia" w:ascii="Times New Roman" w:hAnsi="Times New Roman" w:eastAsia="仿宋_GB2312"/>
          <w:sz w:val="32"/>
          <w:szCs w:val="32"/>
        </w:rPr>
        <w:t>区</w:t>
      </w:r>
      <w:r>
        <w:rPr>
          <w:rFonts w:ascii="Times New Roman" w:hAnsi="Times New Roman" w:eastAsia="仿宋_GB2312"/>
          <w:sz w:val="32"/>
          <w:szCs w:val="32"/>
        </w:rPr>
        <w:t>委、</w:t>
      </w:r>
      <w:r>
        <w:rPr>
          <w:rFonts w:hint="eastAsia" w:ascii="Times New Roman" w:hAnsi="Times New Roman" w:eastAsia="仿宋_GB2312"/>
          <w:sz w:val="32"/>
          <w:szCs w:val="32"/>
        </w:rPr>
        <w:t>区</w:t>
      </w:r>
      <w:r>
        <w:rPr>
          <w:rFonts w:ascii="Times New Roman" w:hAnsi="Times New Roman" w:eastAsia="仿宋_GB2312"/>
          <w:sz w:val="32"/>
          <w:szCs w:val="32"/>
        </w:rPr>
        <w:t>政府目标管理和综合考评工作。</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（十五）负责全国、省和</w:t>
      </w:r>
      <w:r>
        <w:rPr>
          <w:rFonts w:hint="eastAsia" w:ascii="Times New Roman" w:hAnsi="Times New Roman" w:eastAsia="仿宋_GB2312"/>
          <w:sz w:val="32"/>
          <w:szCs w:val="32"/>
        </w:rPr>
        <w:t>市</w:t>
      </w:r>
      <w:r>
        <w:rPr>
          <w:rFonts w:ascii="Times New Roman" w:hAnsi="Times New Roman" w:eastAsia="仿宋_GB2312"/>
          <w:sz w:val="32"/>
          <w:szCs w:val="32"/>
        </w:rPr>
        <w:t>人大、政协交</w:t>
      </w:r>
      <w:r>
        <w:rPr>
          <w:rFonts w:hint="eastAsia" w:ascii="Times New Roman" w:hAnsi="Times New Roman" w:eastAsia="仿宋_GB2312"/>
          <w:sz w:val="32"/>
          <w:szCs w:val="32"/>
        </w:rPr>
        <w:t>区</w:t>
      </w:r>
      <w:r>
        <w:rPr>
          <w:rFonts w:ascii="Times New Roman" w:hAnsi="Times New Roman" w:eastAsia="仿宋_GB2312"/>
          <w:sz w:val="32"/>
          <w:szCs w:val="32"/>
        </w:rPr>
        <w:t>委、</w:t>
      </w:r>
      <w:r>
        <w:rPr>
          <w:rFonts w:hint="eastAsia" w:ascii="Times New Roman" w:hAnsi="Times New Roman" w:eastAsia="仿宋_GB2312"/>
          <w:sz w:val="32"/>
          <w:szCs w:val="32"/>
        </w:rPr>
        <w:t>区</w:t>
      </w:r>
      <w:r>
        <w:rPr>
          <w:rFonts w:ascii="Times New Roman" w:hAnsi="Times New Roman" w:eastAsia="仿宋_GB2312"/>
          <w:sz w:val="32"/>
          <w:szCs w:val="32"/>
        </w:rPr>
        <w:t>政府议案、提案、建议的登记、分办、转办和督查工作。</w:t>
      </w:r>
    </w:p>
    <w:p>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（十六）负责优化经济发展环境工作，承担行政效能建设工作，对发现的违反行政效能建设相关规定的问题进行问责。</w:t>
      </w:r>
    </w:p>
    <w:p>
      <w:pPr>
        <w:spacing w:line="540" w:lineRule="exact"/>
        <w:ind w:firstLine="640" w:firstLineChars="200"/>
        <w:rPr>
          <w:rFonts w:hint="eastAsia" w:ascii="Times New Roman" w:hAnsi="Times New Roman" w:eastAsia="仿宋_GB2312"/>
          <w:sz w:val="32"/>
          <w:szCs w:val="32"/>
        </w:rPr>
      </w:pPr>
      <w:r>
        <w:rPr>
          <w:rFonts w:ascii="Times New Roman" w:hAnsi="Times New Roman" w:eastAsia="仿宋_GB2312"/>
          <w:sz w:val="32"/>
          <w:szCs w:val="32"/>
        </w:rPr>
        <w:t>（十七）完成</w:t>
      </w:r>
      <w:r>
        <w:rPr>
          <w:rFonts w:hint="eastAsia" w:ascii="Times New Roman" w:hAnsi="Times New Roman" w:eastAsia="仿宋_GB2312"/>
          <w:sz w:val="32"/>
          <w:szCs w:val="32"/>
        </w:rPr>
        <w:t>市</w:t>
      </w:r>
      <w:r>
        <w:rPr>
          <w:rFonts w:ascii="Times New Roman" w:hAnsi="Times New Roman" w:eastAsia="仿宋_GB2312"/>
          <w:sz w:val="32"/>
          <w:szCs w:val="32"/>
        </w:rPr>
        <w:t>委</w:t>
      </w:r>
      <w:r>
        <w:rPr>
          <w:rFonts w:hint="eastAsia" w:ascii="Times New Roman" w:hAnsi="Times New Roman" w:eastAsia="仿宋_GB2312"/>
          <w:sz w:val="32"/>
          <w:szCs w:val="32"/>
        </w:rPr>
        <w:t>深改办</w:t>
      </w:r>
      <w:r>
        <w:rPr>
          <w:rFonts w:ascii="Times New Roman" w:hAnsi="Times New Roman" w:eastAsia="仿宋_GB2312"/>
          <w:sz w:val="32"/>
          <w:szCs w:val="32"/>
        </w:rPr>
        <w:t>、</w:t>
      </w:r>
      <w:r>
        <w:rPr>
          <w:rFonts w:hint="eastAsia" w:ascii="Times New Roman" w:hAnsi="Times New Roman" w:eastAsia="仿宋_GB2312"/>
          <w:sz w:val="32"/>
          <w:szCs w:val="32"/>
        </w:rPr>
        <w:t>市</w:t>
      </w:r>
      <w:r>
        <w:rPr>
          <w:rFonts w:ascii="Times New Roman" w:hAnsi="Times New Roman" w:eastAsia="仿宋_GB2312"/>
          <w:sz w:val="32"/>
          <w:szCs w:val="32"/>
        </w:rPr>
        <w:t>委</w:t>
      </w:r>
      <w:r>
        <w:rPr>
          <w:rFonts w:hint="eastAsia" w:ascii="Times New Roman" w:hAnsi="Times New Roman" w:eastAsia="仿宋_GB2312"/>
          <w:sz w:val="32"/>
          <w:szCs w:val="32"/>
        </w:rPr>
        <w:t>市</w:t>
      </w:r>
      <w:r>
        <w:rPr>
          <w:rFonts w:ascii="Times New Roman" w:hAnsi="Times New Roman" w:eastAsia="仿宋_GB2312"/>
          <w:sz w:val="32"/>
          <w:szCs w:val="32"/>
        </w:rPr>
        <w:t>政府督查</w:t>
      </w:r>
      <w:r>
        <w:rPr>
          <w:rFonts w:hint="eastAsia" w:ascii="Times New Roman" w:hAnsi="Times New Roman" w:eastAsia="仿宋_GB2312"/>
          <w:sz w:val="32"/>
          <w:szCs w:val="32"/>
        </w:rPr>
        <w:t>局</w:t>
      </w:r>
      <w:r>
        <w:rPr>
          <w:rFonts w:ascii="Times New Roman" w:hAnsi="Times New Roman" w:eastAsia="仿宋_GB2312"/>
          <w:sz w:val="32"/>
          <w:szCs w:val="32"/>
        </w:rPr>
        <w:t>，</w:t>
      </w:r>
      <w:r>
        <w:rPr>
          <w:rFonts w:hint="eastAsia" w:ascii="Times New Roman" w:hAnsi="Times New Roman" w:eastAsia="仿宋_GB2312"/>
          <w:sz w:val="32"/>
          <w:szCs w:val="32"/>
        </w:rPr>
        <w:t>区</w:t>
      </w:r>
      <w:r>
        <w:rPr>
          <w:rFonts w:ascii="Times New Roman" w:hAnsi="Times New Roman" w:eastAsia="仿宋_GB2312"/>
          <w:sz w:val="32"/>
          <w:szCs w:val="32"/>
        </w:rPr>
        <w:t>委、</w:t>
      </w:r>
      <w:r>
        <w:rPr>
          <w:rFonts w:hint="eastAsia" w:ascii="Times New Roman" w:hAnsi="Times New Roman" w:eastAsia="仿宋_GB2312"/>
          <w:sz w:val="32"/>
          <w:szCs w:val="32"/>
        </w:rPr>
        <w:t>区</w:t>
      </w:r>
      <w:r>
        <w:rPr>
          <w:rFonts w:ascii="Times New Roman" w:hAnsi="Times New Roman" w:eastAsia="仿宋_GB2312"/>
          <w:sz w:val="32"/>
          <w:szCs w:val="32"/>
        </w:rPr>
        <w:t>政府交办的其他任务。</w:t>
      </w:r>
    </w:p>
    <w:p>
      <w:pPr>
        <w:spacing w:line="540" w:lineRule="exact"/>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rPr>
        <w:t>中共</w:t>
      </w:r>
      <w:r>
        <w:rPr>
          <w:rFonts w:hint="eastAsia" w:ascii="仿宋" w:hAnsi="仿宋" w:eastAsia="仿宋" w:cs="仿宋"/>
          <w:b/>
          <w:bCs/>
          <w:sz w:val="32"/>
          <w:szCs w:val="32"/>
          <w:lang w:eastAsia="zh-CN"/>
        </w:rPr>
        <w:t>开封市</w:t>
      </w:r>
      <w:r>
        <w:rPr>
          <w:rFonts w:hint="eastAsia" w:ascii="仿宋" w:hAnsi="仿宋" w:eastAsia="仿宋" w:cs="仿宋"/>
          <w:b/>
          <w:bCs/>
          <w:sz w:val="32"/>
          <w:szCs w:val="32"/>
        </w:rPr>
        <w:t>顺河</w:t>
      </w:r>
      <w:r>
        <w:rPr>
          <w:rFonts w:hint="eastAsia" w:ascii="仿宋" w:hAnsi="仿宋" w:eastAsia="仿宋" w:cs="仿宋"/>
          <w:b/>
          <w:bCs/>
          <w:sz w:val="32"/>
          <w:szCs w:val="32"/>
          <w:lang w:eastAsia="zh-CN"/>
        </w:rPr>
        <w:t>回族</w:t>
      </w:r>
      <w:r>
        <w:rPr>
          <w:rFonts w:hint="eastAsia" w:ascii="仿宋" w:hAnsi="仿宋" w:eastAsia="仿宋" w:cs="仿宋"/>
          <w:b/>
          <w:bCs/>
          <w:sz w:val="32"/>
          <w:szCs w:val="32"/>
        </w:rPr>
        <w:t>区委全面深化改革委员会办公室</w:t>
      </w:r>
      <w:r>
        <w:rPr>
          <w:rFonts w:hint="eastAsia" w:ascii="仿宋" w:hAnsi="仿宋" w:eastAsia="仿宋" w:cs="仿宋"/>
          <w:b/>
          <w:bCs/>
          <w:sz w:val="32"/>
          <w:szCs w:val="32"/>
          <w:lang w:eastAsia="zh-CN"/>
        </w:rPr>
        <w:t>无内设机构。</w:t>
      </w:r>
    </w:p>
    <w:p>
      <w:pPr>
        <w:adjustRightInd w:val="0"/>
        <w:snapToGrid w:val="0"/>
        <w:spacing w:line="360" w:lineRule="auto"/>
        <w:ind w:firstLine="640" w:firstLineChars="200"/>
        <w:rPr>
          <w:rFonts w:ascii="仿宋_GB2312" w:hAnsi="Times New Roman" w:eastAsia="仿宋_GB2312"/>
          <w:sz w:val="32"/>
          <w:szCs w:val="32"/>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二、预算算单位构成</w:t>
      </w:r>
    </w:p>
    <w:p>
      <w:pPr>
        <w:kinsoku w:val="0"/>
        <w:overflowPunct w:val="0"/>
        <w:autoSpaceDE w:val="0"/>
        <w:autoSpaceDN w:val="0"/>
        <w:adjustRightInd w:val="0"/>
        <w:snapToGrid w:val="0"/>
        <w:spacing w:line="360" w:lineRule="auto"/>
        <w:ind w:left="121" w:right="118" w:firstLine="36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w:t>
      </w:r>
      <w:r>
        <w:rPr>
          <w:rFonts w:hint="eastAsia" w:ascii="仿宋_GB2312" w:hAnsi="仿宋_GB2312" w:eastAsia="仿宋_GB2312" w:cs="仿宋_GB2312"/>
          <w:sz w:val="32"/>
          <w:szCs w:val="32"/>
          <w:lang w:eastAsia="zh-CN"/>
        </w:rPr>
        <w:t>开封市</w:t>
      </w:r>
      <w:r>
        <w:rPr>
          <w:rFonts w:hint="eastAsia" w:ascii="仿宋_GB2312" w:hAnsi="仿宋_GB2312" w:eastAsia="仿宋_GB2312" w:cs="仿宋_GB2312"/>
          <w:sz w:val="32"/>
          <w:szCs w:val="32"/>
        </w:rPr>
        <w:t>顺河</w:t>
      </w:r>
      <w:r>
        <w:rPr>
          <w:rFonts w:hint="eastAsia" w:ascii="仿宋_GB2312" w:hAnsi="仿宋_GB2312" w:eastAsia="仿宋_GB2312" w:cs="仿宋_GB2312"/>
          <w:sz w:val="32"/>
          <w:szCs w:val="32"/>
          <w:lang w:eastAsia="zh-CN"/>
        </w:rPr>
        <w:t>回族</w:t>
      </w:r>
      <w:r>
        <w:rPr>
          <w:rFonts w:hint="eastAsia" w:ascii="仿宋_GB2312" w:hAnsi="仿宋_GB2312" w:eastAsia="仿宋_GB2312" w:cs="仿宋_GB2312"/>
          <w:sz w:val="32"/>
          <w:szCs w:val="32"/>
        </w:rPr>
        <w:t>区委全面深化改革委员会办公室</w:t>
      </w:r>
      <w:r>
        <w:rPr>
          <w:rFonts w:hint="eastAsia" w:ascii="仿宋_GB2312" w:hAnsi="仿宋_GB2312" w:eastAsia="仿宋_GB2312" w:cs="仿宋_GB2312"/>
          <w:spacing w:val="2"/>
          <w:kern w:val="0"/>
          <w:sz w:val="32"/>
          <w:szCs w:val="32"/>
        </w:rPr>
        <w:t>部</w:t>
      </w:r>
      <w:r>
        <w:rPr>
          <w:rFonts w:hint="eastAsia" w:ascii="仿宋_GB2312" w:hAnsi="仿宋_GB2312" w:eastAsia="仿宋_GB2312" w:cs="仿宋_GB2312"/>
          <w:sz w:val="32"/>
          <w:szCs w:val="32"/>
        </w:rPr>
        <w:t>门预算包括中共顺河区委全面深化改革委员会办公室机关本级预算。</w:t>
      </w:r>
    </w:p>
    <w:p>
      <w:pPr>
        <w:kinsoku w:val="0"/>
        <w:overflowPunct w:val="0"/>
        <w:autoSpaceDE w:val="0"/>
        <w:autoSpaceDN w:val="0"/>
        <w:adjustRightInd w:val="0"/>
        <w:snapToGrid w:val="0"/>
        <w:spacing w:line="360" w:lineRule="auto"/>
        <w:ind w:left="761" w:firstLine="356"/>
        <w:jc w:val="left"/>
        <w:rPr>
          <w:rFonts w:hint="eastAsia" w:ascii="仿宋_GB2312" w:hAnsi="仿宋_GB2312" w:eastAsia="仿宋_GB2312" w:cs="仿宋_GB2312"/>
          <w:sz w:val="32"/>
          <w:szCs w:val="32"/>
        </w:rPr>
      </w:pPr>
      <w:r>
        <w:rPr>
          <w:rFonts w:hint="eastAsia" w:ascii="仿宋_GB2312" w:hAnsi="仿宋_GB2312" w:eastAsia="仿宋_GB2312" w:cs="仿宋_GB2312"/>
          <w:spacing w:val="-1"/>
          <w:kern w:val="0"/>
          <w:sz w:val="32"/>
          <w:szCs w:val="32"/>
        </w:rPr>
        <w:t>1.</w:t>
      </w:r>
      <w:r>
        <w:rPr>
          <w:rFonts w:hint="eastAsia" w:ascii="仿宋_GB2312" w:hAnsi="仿宋_GB2312" w:eastAsia="仿宋_GB2312" w:cs="仿宋_GB2312"/>
          <w:sz w:val="32"/>
          <w:szCs w:val="32"/>
        </w:rPr>
        <w:t xml:space="preserve"> 中共</w:t>
      </w:r>
      <w:r>
        <w:rPr>
          <w:rFonts w:hint="eastAsia" w:ascii="仿宋_GB2312" w:hAnsi="仿宋_GB2312" w:eastAsia="仿宋_GB2312" w:cs="仿宋_GB2312"/>
          <w:sz w:val="32"/>
          <w:szCs w:val="32"/>
          <w:lang w:eastAsia="zh-CN"/>
        </w:rPr>
        <w:t>开封市</w:t>
      </w:r>
      <w:r>
        <w:rPr>
          <w:rFonts w:hint="eastAsia" w:ascii="仿宋_GB2312" w:hAnsi="仿宋_GB2312" w:eastAsia="仿宋_GB2312" w:cs="仿宋_GB2312"/>
          <w:sz w:val="32"/>
          <w:szCs w:val="32"/>
        </w:rPr>
        <w:t>顺河</w:t>
      </w:r>
      <w:r>
        <w:rPr>
          <w:rFonts w:hint="eastAsia" w:ascii="仿宋_GB2312" w:hAnsi="仿宋_GB2312" w:eastAsia="仿宋_GB2312" w:cs="仿宋_GB2312"/>
          <w:sz w:val="32"/>
          <w:szCs w:val="32"/>
          <w:lang w:eastAsia="zh-CN"/>
        </w:rPr>
        <w:t>回族</w:t>
      </w:r>
      <w:r>
        <w:rPr>
          <w:rFonts w:hint="eastAsia" w:ascii="仿宋_GB2312" w:hAnsi="仿宋_GB2312" w:eastAsia="仿宋_GB2312" w:cs="仿宋_GB2312"/>
          <w:sz w:val="32"/>
          <w:szCs w:val="32"/>
        </w:rPr>
        <w:t>区委全面深化改革委员会办公室本级</w:t>
      </w:r>
      <w:r>
        <w:rPr>
          <w:rFonts w:hint="eastAsia" w:ascii="仿宋_GB2312" w:hAnsi="仿宋_GB2312" w:eastAsia="仿宋_GB2312" w:cs="仿宋_GB2312"/>
          <w:sz w:val="32"/>
          <w:szCs w:val="32"/>
          <w:lang w:val="en-US" w:eastAsia="zh-CN"/>
        </w:rPr>
        <w:t>机关</w:t>
      </w:r>
    </w:p>
    <w:p>
      <w:pPr>
        <w:adjustRightInd w:val="0"/>
        <w:snapToGrid w:val="0"/>
        <w:spacing w:line="360" w:lineRule="auto"/>
        <w:ind w:firstLine="640" w:firstLineChars="200"/>
        <w:rPr>
          <w:rFonts w:ascii="仿宋_GB2312" w:hAnsi="Times New Roman" w:eastAsia="仿宋_GB2312"/>
          <w:sz w:val="32"/>
          <w:szCs w:val="32"/>
        </w:rPr>
      </w:pPr>
    </w:p>
    <w:p>
      <w:pPr>
        <w:adjustRightInd w:val="0"/>
        <w:snapToGrid w:val="0"/>
        <w:spacing w:line="360" w:lineRule="auto"/>
        <w:jc w:val="center"/>
        <w:rPr>
          <w:rFonts w:ascii="黑体" w:hAnsi="Times New Roman" w:eastAsia="黑体" w:cs="黑体"/>
          <w:spacing w:val="-38"/>
          <w:sz w:val="32"/>
          <w:szCs w:val="32"/>
        </w:rPr>
      </w:pPr>
      <w:r>
        <w:rPr>
          <w:rFonts w:hint="eastAsia" w:ascii="黑体" w:hAnsi="Times New Roman" w:eastAsia="黑体" w:cs="黑体"/>
          <w:sz w:val="32"/>
          <w:szCs w:val="32"/>
        </w:rPr>
        <w:t>第二部分</w:t>
      </w:r>
    </w:p>
    <w:p>
      <w:pPr>
        <w:kinsoku w:val="0"/>
        <w:overflowPunct w:val="0"/>
        <w:autoSpaceDE w:val="0"/>
        <w:autoSpaceDN w:val="0"/>
        <w:adjustRightInd w:val="0"/>
        <w:snapToGrid w:val="0"/>
        <w:spacing w:line="36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中共</w:t>
      </w:r>
      <w:r>
        <w:rPr>
          <w:rFonts w:hint="eastAsia" w:ascii="方正小标宋简体" w:hAnsi="方正小标宋简体" w:eastAsia="方正小标宋简体" w:cs="方正小标宋简体"/>
          <w:sz w:val="32"/>
          <w:szCs w:val="32"/>
          <w:lang w:eastAsia="zh-CN"/>
        </w:rPr>
        <w:t>开封市</w:t>
      </w:r>
      <w:r>
        <w:rPr>
          <w:rFonts w:hint="eastAsia" w:ascii="方正小标宋简体" w:hAnsi="方正小标宋简体" w:eastAsia="方正小标宋简体" w:cs="方正小标宋简体"/>
          <w:sz w:val="32"/>
          <w:szCs w:val="32"/>
        </w:rPr>
        <w:t>顺河</w:t>
      </w:r>
      <w:r>
        <w:rPr>
          <w:rFonts w:hint="eastAsia" w:ascii="方正小标宋简体" w:hAnsi="方正小标宋简体" w:eastAsia="方正小标宋简体" w:cs="方正小标宋简体"/>
          <w:sz w:val="32"/>
          <w:szCs w:val="32"/>
          <w:lang w:eastAsia="zh-CN"/>
        </w:rPr>
        <w:t>回族</w:t>
      </w:r>
      <w:r>
        <w:rPr>
          <w:rFonts w:hint="eastAsia" w:ascii="方正小标宋简体" w:hAnsi="方正小标宋简体" w:eastAsia="方正小标宋简体" w:cs="方正小标宋简体"/>
          <w:sz w:val="32"/>
          <w:szCs w:val="32"/>
        </w:rPr>
        <w:t>区委全面深化改革委员会办公室202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年度部门预算情况说明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hint="default" w:ascii="仿宋_GB2312" w:hAnsi="宋体" w:eastAsia="仿宋_GB2312" w:cs="Courier New"/>
          <w:sz w:val="32"/>
          <w:szCs w:val="32"/>
          <w:lang w:val="en-US" w:eastAsia="zh-CN"/>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rPr>
        <w:t>202</w:t>
      </w:r>
      <w:r>
        <w:rPr>
          <w:rFonts w:hint="eastAsia" w:ascii="仿宋_GB2312" w:hAnsi="宋体" w:eastAsia="仿宋_GB2312" w:cs="Courier New"/>
          <w:sz w:val="32"/>
          <w:szCs w:val="32"/>
          <w:lang w:val="en-US" w:eastAsia="zh-CN"/>
        </w:rPr>
        <w:t>4</w:t>
      </w:r>
      <w:r>
        <w:rPr>
          <w:rFonts w:hint="eastAsia" w:ascii="仿宋_GB2312" w:hAnsi="宋体" w:eastAsia="仿宋_GB2312" w:cs="Courier New"/>
          <w:sz w:val="32"/>
          <w:szCs w:val="32"/>
        </w:rPr>
        <w:t>年收入总计</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万元，支出总计</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万元，与</w:t>
      </w:r>
      <w:r>
        <w:rPr>
          <w:rFonts w:hint="eastAsia" w:ascii="仿宋_GB2312" w:hAnsi="宋体" w:eastAsia="仿宋_GB2312" w:cs="Courier New"/>
          <w:sz w:val="32"/>
          <w:szCs w:val="32"/>
          <w:lang w:eastAsia="zh-CN"/>
        </w:rPr>
        <w:t>202</w:t>
      </w:r>
      <w:r>
        <w:rPr>
          <w:rFonts w:hint="eastAsia" w:ascii="仿宋_GB2312" w:hAnsi="宋体" w:eastAsia="仿宋_GB2312" w:cs="Courier New"/>
          <w:sz w:val="32"/>
          <w:szCs w:val="32"/>
          <w:lang w:val="en-US" w:eastAsia="zh-CN"/>
        </w:rPr>
        <w:t>3</w:t>
      </w:r>
      <w:r>
        <w:rPr>
          <w:rFonts w:hint="eastAsia" w:ascii="仿宋_GB2312" w:hAnsi="宋体" w:eastAsia="仿宋_GB2312" w:cs="Courier New"/>
          <w:sz w:val="32"/>
          <w:szCs w:val="32"/>
        </w:rPr>
        <w:t>年相比，收、支总计各</w:t>
      </w:r>
      <w:r>
        <w:rPr>
          <w:rFonts w:hint="eastAsia" w:ascii="仿宋_GB2312" w:hAnsi="宋体" w:eastAsia="仿宋_GB2312" w:cs="Courier New"/>
          <w:sz w:val="32"/>
          <w:szCs w:val="32"/>
          <w:lang w:val="en-US" w:eastAsia="zh-CN"/>
        </w:rPr>
        <w:t>减少</w:t>
      </w:r>
      <w:r>
        <w:rPr>
          <w:rFonts w:hint="eastAsia" w:ascii="仿宋_GB2312" w:eastAsia="仿宋_GB2312"/>
          <w:sz w:val="32"/>
          <w:szCs w:val="32"/>
          <w:lang w:val="en-US" w:eastAsia="zh-CN"/>
        </w:rPr>
        <w:t>4.36</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val="en-US" w:eastAsia="zh-CN"/>
        </w:rPr>
        <w:t>减少2.80%</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人员调动导致经费减少。</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顺河回族区委深改办</w:t>
      </w:r>
      <w:r>
        <w:rPr>
          <w:rFonts w:hint="eastAsia" w:ascii="仿宋_GB2312" w:hAnsi="Times New Roman" w:eastAsia="仿宋_GB2312"/>
          <w:sz w:val="32"/>
          <w:szCs w:val="32"/>
        </w:rPr>
        <w:t>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年收入合计</w:t>
      </w:r>
      <w:r>
        <w:rPr>
          <w:rFonts w:hint="eastAsia" w:ascii="仿宋_GB2312" w:eastAsia="仿宋_GB2312"/>
          <w:sz w:val="32"/>
          <w:szCs w:val="32"/>
          <w:lang w:val="en-US" w:eastAsia="zh-CN"/>
        </w:rPr>
        <w:t>151.62</w:t>
      </w:r>
      <w:r>
        <w:rPr>
          <w:rFonts w:hint="eastAsia" w:ascii="仿宋_GB2312" w:hAnsi="Times New Roman" w:eastAsia="仿宋_GB2312"/>
          <w:sz w:val="32"/>
          <w:szCs w:val="32"/>
        </w:rPr>
        <w:t>万元，</w:t>
      </w:r>
      <w:r>
        <w:rPr>
          <w:rFonts w:hint="eastAsia" w:ascii="仿宋_GB2312" w:eastAsia="仿宋_GB2312"/>
          <w:sz w:val="32"/>
          <w:szCs w:val="32"/>
        </w:rPr>
        <w:t>其中：一般公共预算</w:t>
      </w:r>
      <w:r>
        <w:rPr>
          <w:rFonts w:hint="eastAsia" w:ascii="仿宋_GB2312" w:eastAsia="仿宋_GB2312"/>
          <w:sz w:val="32"/>
          <w:szCs w:val="32"/>
          <w:lang w:val="en-US" w:eastAsia="zh-CN"/>
        </w:rPr>
        <w:t>151.62</w:t>
      </w:r>
      <w:r>
        <w:rPr>
          <w:rFonts w:hint="eastAsia" w:ascii="仿宋_GB2312" w:eastAsia="仿宋_GB2312"/>
          <w:sz w:val="32"/>
          <w:szCs w:val="32"/>
        </w:rPr>
        <w:t>万元;</w:t>
      </w:r>
      <w:r>
        <w:rPr>
          <w:rFonts w:ascii="仿宋_GB2312" w:hAnsi="Times New Roman" w:eastAsia="仿宋_GB2312"/>
          <w:sz w:val="32"/>
          <w:szCs w:val="32"/>
        </w:rPr>
        <w:t xml:space="preserve"> 政府性基金收入</w:t>
      </w:r>
      <w:r>
        <w:rPr>
          <w:rFonts w:hint="eastAsia" w:ascii="仿宋_GB2312" w:eastAsia="仿宋_GB2312"/>
          <w:sz w:val="32"/>
          <w:szCs w:val="32"/>
          <w:lang w:val="en-US" w:eastAsia="zh-CN"/>
        </w:rPr>
        <w:t>0</w:t>
      </w:r>
      <w:r>
        <w:rPr>
          <w:rFonts w:ascii="仿宋_GB2312" w:hAnsi="Times New Roman" w:eastAsia="仿宋_GB2312"/>
          <w:sz w:val="32"/>
          <w:szCs w:val="32"/>
        </w:rPr>
        <w:t>万元；专户管理的教育收费</w:t>
      </w:r>
      <w:r>
        <w:rPr>
          <w:rFonts w:hint="eastAsia" w:ascii="仿宋_GB2312" w:eastAsia="仿宋_GB2312"/>
          <w:sz w:val="32"/>
          <w:szCs w:val="32"/>
          <w:lang w:val="en-US" w:eastAsia="zh-CN"/>
        </w:rPr>
        <w:t>0</w:t>
      </w:r>
      <w:r>
        <w:rPr>
          <w:rFonts w:ascii="仿宋_GB2312" w:hAnsi="Times New Roman" w:eastAsia="仿宋_GB2312"/>
          <w:sz w:val="32"/>
          <w:szCs w:val="32"/>
        </w:rPr>
        <w:t>万元</w:t>
      </w:r>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三、支出预算总体情况说明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年支出合计</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万元，其中：基本支出</w:t>
      </w:r>
      <w:r>
        <w:rPr>
          <w:rFonts w:hint="eastAsia" w:ascii="仿宋_GB2312" w:eastAsia="仿宋_GB2312"/>
          <w:sz w:val="32"/>
          <w:szCs w:val="32"/>
          <w:lang w:val="en-US" w:eastAsia="zh-CN"/>
        </w:rPr>
        <w:t>121.62</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80.21</w:t>
      </w:r>
      <w:r>
        <w:rPr>
          <w:rFonts w:ascii="仿宋_GB2312" w:hAnsi="宋体" w:eastAsia="仿宋_GB2312" w:cs="Courier New"/>
          <w:sz w:val="32"/>
          <w:szCs w:val="32"/>
        </w:rPr>
        <w:t>%</w:t>
      </w:r>
      <w:r>
        <w:rPr>
          <w:rFonts w:hint="eastAsia" w:ascii="仿宋_GB2312" w:hAnsi="宋体" w:eastAsia="仿宋_GB2312" w:cs="Courier New"/>
          <w:sz w:val="32"/>
          <w:szCs w:val="32"/>
        </w:rPr>
        <w:t>；项目支出</w:t>
      </w:r>
      <w:r>
        <w:rPr>
          <w:rFonts w:hint="eastAsia" w:ascii="仿宋_GB2312" w:eastAsia="仿宋_GB2312"/>
          <w:sz w:val="32"/>
          <w:szCs w:val="32"/>
          <w:lang w:val="en-US" w:eastAsia="zh-CN"/>
        </w:rPr>
        <w:t>30</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19.79</w:t>
      </w:r>
      <w:r>
        <w:rPr>
          <w:rFonts w:ascii="仿宋_GB2312" w:hAnsi="宋体" w:eastAsia="仿宋_GB2312" w:cs="Courier New"/>
          <w:sz w:val="32"/>
          <w:szCs w:val="32"/>
        </w:rPr>
        <w:t>%</w:t>
      </w:r>
      <w:r>
        <w:rPr>
          <w:rFonts w:hint="eastAsia" w:ascii="仿宋_GB2312" w:hAnsi="宋体" w:eastAsia="仿宋_GB2312" w:cs="Courier New"/>
          <w:sz w:val="32"/>
          <w:szCs w:val="32"/>
        </w:rPr>
        <w:t>。</w:t>
      </w:r>
    </w:p>
    <w:p>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ascii="仿宋_GB2312" w:hAnsi="宋体" w:eastAsia="仿宋_GB2312" w:cs="Courier New"/>
          <w:sz w:val="32"/>
          <w:szCs w:val="32"/>
        </w:rPr>
        <w:t>年</w:t>
      </w:r>
      <w:r>
        <w:rPr>
          <w:rFonts w:hint="eastAsia" w:ascii="仿宋_GB2312" w:hAnsi="宋体" w:eastAsia="仿宋_GB2312" w:cs="Courier New"/>
          <w:sz w:val="32"/>
          <w:szCs w:val="32"/>
        </w:rPr>
        <w:t>一般公共预算收支预算</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万元，政府性基金收入预算</w:t>
      </w:r>
      <w:r>
        <w:rPr>
          <w:rFonts w:hint="eastAsia" w:ascii="仿宋_GB2312" w:eastAsia="仿宋_GB2312"/>
          <w:sz w:val="32"/>
          <w:szCs w:val="32"/>
          <w:lang w:val="en-US" w:eastAsia="zh-CN"/>
        </w:rPr>
        <w:t>0</w:t>
      </w:r>
      <w:r>
        <w:rPr>
          <w:rFonts w:hint="eastAsia" w:ascii="仿宋_GB2312" w:hAnsi="宋体" w:eastAsia="仿宋_GB2312" w:cs="Courier New"/>
          <w:sz w:val="32"/>
          <w:szCs w:val="32"/>
        </w:rPr>
        <w:t>万元。与</w:t>
      </w:r>
      <w:r>
        <w:rPr>
          <w:rFonts w:ascii="仿宋_GB2312" w:hAnsi="宋体" w:eastAsia="仿宋_GB2312" w:cs="Courier New"/>
          <w:sz w:val="32"/>
          <w:szCs w:val="32"/>
        </w:rPr>
        <w:t xml:space="preserve"> 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年相比，一般公共预算收入预算</w:t>
      </w:r>
      <w:r>
        <w:rPr>
          <w:rFonts w:hint="eastAsia" w:ascii="仿宋_GB2312" w:hAnsi="宋体" w:eastAsia="仿宋_GB2312" w:cs="Courier New"/>
          <w:sz w:val="32"/>
          <w:szCs w:val="32"/>
          <w:lang w:val="en-US" w:eastAsia="zh-CN"/>
        </w:rPr>
        <w:t>减少4.36</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降低2.80%</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人员调动导致经费减少</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政府性基金收入预算增加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万元，增长</w:t>
      </w:r>
      <w:r>
        <w:rPr>
          <w:rFonts w:hint="eastAsia" w:ascii="仿宋_GB2312" w:eastAsia="仿宋_GB2312"/>
          <w:sz w:val="32"/>
          <w:szCs w:val="32"/>
          <w:lang w:val="en-US" w:eastAsia="zh-CN"/>
        </w:rPr>
        <w:t>0</w:t>
      </w:r>
      <w:r>
        <w:rPr>
          <w:rFonts w:ascii="仿宋_GB2312" w:hAnsi="宋体" w:eastAsia="仿宋_GB2312" w:cs="Courier New"/>
          <w:sz w:val="32"/>
          <w:szCs w:val="32"/>
        </w:rPr>
        <w:t>%</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本单位无政府性基金。</w:t>
      </w:r>
    </w:p>
    <w:p>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五、一般公共预算支出预算情况说明</w:t>
      </w:r>
    </w:p>
    <w:p>
      <w:pPr>
        <w:spacing w:line="560" w:lineRule="exact"/>
        <w:ind w:firstLine="640" w:firstLineChars="200"/>
        <w:rPr>
          <w:rFonts w:hint="eastAsia" w:ascii="仿宋_GB2312" w:hAnsi="宋体" w:eastAsia="仿宋_GB2312" w:cs="Courier New"/>
          <w:sz w:val="32"/>
          <w:szCs w:val="32"/>
          <w:lang w:val="en-US" w:eastAsia="zh-CN"/>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年一般公共预算支出年初预算为</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万元。主要用于以下方面：</w:t>
      </w:r>
      <w:r>
        <w:rPr>
          <w:rFonts w:hint="eastAsia" w:ascii="仿宋_GB2312" w:hAnsi="宋体" w:eastAsia="仿宋_GB2312" w:cs="Courier New"/>
          <w:sz w:val="32"/>
          <w:szCs w:val="32"/>
          <w:lang w:val="en-US" w:eastAsia="zh-CN"/>
        </w:rPr>
        <w:t>行政运行</w:t>
      </w:r>
      <w:r>
        <w:rPr>
          <w:rFonts w:hint="eastAsia" w:ascii="仿宋_GB2312" w:hAnsi="宋体" w:eastAsia="仿宋_GB2312" w:cs="Courier New"/>
          <w:sz w:val="32"/>
          <w:szCs w:val="32"/>
        </w:rPr>
        <w:t>支出</w:t>
      </w:r>
      <w:r>
        <w:rPr>
          <w:rFonts w:hint="eastAsia" w:ascii="仿宋_GB2312" w:eastAsia="仿宋_GB2312"/>
          <w:sz w:val="32"/>
          <w:szCs w:val="32"/>
          <w:lang w:val="en-US" w:eastAsia="zh-CN"/>
        </w:rPr>
        <w:t>102.21</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67.41</w:t>
      </w:r>
      <w:r>
        <w:rPr>
          <w:rFonts w:ascii="仿宋_GB2312" w:hAnsi="宋体" w:eastAsia="仿宋_GB2312" w:cs="Courier New"/>
          <w:sz w:val="32"/>
          <w:szCs w:val="32"/>
        </w:rPr>
        <w:t>%</w:t>
      </w:r>
      <w:r>
        <w:rPr>
          <w:rFonts w:hint="eastAsia" w:ascii="仿宋_GB2312" w:hAnsi="宋体" w:eastAsia="仿宋_GB2312" w:cs="Courier New"/>
          <w:sz w:val="32"/>
          <w:szCs w:val="32"/>
        </w:rPr>
        <w:t>；</w:t>
      </w:r>
      <w:r>
        <w:rPr>
          <w:rFonts w:hint="eastAsia" w:ascii="仿宋_GB2312" w:hAnsi="宋体" w:eastAsia="仿宋_GB2312" w:cs="Courier New"/>
          <w:sz w:val="32"/>
          <w:szCs w:val="32"/>
          <w:lang w:val="en-US" w:eastAsia="zh-CN"/>
        </w:rPr>
        <w:t>项目</w:t>
      </w:r>
      <w:r>
        <w:rPr>
          <w:rFonts w:hint="eastAsia" w:ascii="仿宋_GB2312" w:hAnsi="宋体" w:eastAsia="仿宋_GB2312" w:cs="Courier New"/>
          <w:sz w:val="32"/>
          <w:szCs w:val="32"/>
        </w:rPr>
        <w:t>支出</w:t>
      </w:r>
      <w:r>
        <w:rPr>
          <w:rFonts w:hint="eastAsia" w:ascii="仿宋_GB2312" w:hAnsi="宋体" w:eastAsia="仿宋_GB2312" w:cs="Courier New"/>
          <w:sz w:val="32"/>
          <w:szCs w:val="32"/>
          <w:lang w:val="en-US" w:eastAsia="zh-CN"/>
        </w:rPr>
        <w:t>30万元，占19.79%；机关事业单位基本养老保险缴费支出11.58万元，占7.64%；行政单位医疗支出3.55万元，占2.34%；事业单位医疗支出4.27万元，占2.82%。</w:t>
      </w:r>
    </w:p>
    <w:p>
      <w:pPr>
        <w:spacing w:line="560" w:lineRule="exact"/>
        <w:ind w:firstLine="640" w:firstLineChars="200"/>
        <w:rPr>
          <w:rFonts w:hint="eastAsia" w:ascii="黑体" w:hAnsi="Times New Roman" w:eastAsia="黑体" w:cs="黑体"/>
          <w:kern w:val="0"/>
          <w:sz w:val="32"/>
          <w:szCs w:val="32"/>
        </w:rPr>
      </w:pPr>
      <w:r>
        <w:rPr>
          <w:rFonts w:hint="eastAsia" w:ascii="黑体" w:hAnsi="Times New Roman" w:eastAsia="黑体" w:cs="黑体"/>
          <w:kern w:val="0"/>
          <w:sz w:val="32"/>
          <w:szCs w:val="32"/>
        </w:rPr>
        <w:t>六、一般公共预算基本支出</w:t>
      </w:r>
      <w:r>
        <w:rPr>
          <w:rFonts w:hint="eastAsia" w:ascii="黑体" w:hAnsi="Times New Roman" w:eastAsia="黑体" w:cs="黑体"/>
          <w:kern w:val="0"/>
          <w:sz w:val="32"/>
          <w:szCs w:val="32"/>
          <w:lang w:val="en-US" w:eastAsia="zh-CN"/>
        </w:rPr>
        <w:t>预算</w:t>
      </w:r>
      <w:r>
        <w:rPr>
          <w:rFonts w:hint="eastAsia" w:ascii="黑体" w:hAnsi="Times New Roman" w:eastAsia="黑体" w:cs="黑体"/>
          <w:kern w:val="0"/>
          <w:sz w:val="32"/>
          <w:szCs w:val="32"/>
        </w:rPr>
        <w:t>情况说明</w:t>
      </w:r>
    </w:p>
    <w:p>
      <w:pPr>
        <w:spacing w:line="560" w:lineRule="exact"/>
        <w:ind w:firstLine="640" w:firstLineChars="200"/>
        <w:rPr>
          <w:rFonts w:hint="eastAsia" w:ascii="仿宋_GB2312" w:hAnsi="宋体" w:eastAsia="仿宋_GB2312" w:cs="Courier New"/>
          <w:sz w:val="32"/>
          <w:szCs w:val="32"/>
          <w:lang w:val="en-US" w:eastAsia="zh-CN"/>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w:t>
      </w:r>
      <w:r>
        <w:rPr>
          <w:rFonts w:hint="eastAsia" w:ascii="仿宋_GB2312" w:hAnsi="宋体" w:eastAsia="仿宋_GB2312" w:cs="Courier New"/>
          <w:sz w:val="32"/>
          <w:szCs w:val="32"/>
          <w:lang w:val="en-US" w:eastAsia="zh-CN"/>
        </w:rPr>
        <w:t>一般公共预算基本支出年初预算为</w:t>
      </w:r>
      <w:r>
        <w:rPr>
          <w:rFonts w:hint="eastAsia" w:ascii="仿宋_GB2312" w:eastAsia="仿宋_GB2312"/>
          <w:sz w:val="32"/>
          <w:szCs w:val="32"/>
          <w:lang w:val="en-US" w:eastAsia="zh-CN"/>
        </w:rPr>
        <w:t>151.62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其中基本支出</w:t>
      </w:r>
      <w:r>
        <w:rPr>
          <w:rFonts w:hint="eastAsia" w:ascii="仿宋_GB2312" w:eastAsia="仿宋_GB2312"/>
          <w:sz w:val="32"/>
          <w:szCs w:val="32"/>
          <w:lang w:val="en-US" w:eastAsia="zh-CN"/>
        </w:rPr>
        <w:t>121.62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占</w:t>
      </w:r>
      <w:r>
        <w:rPr>
          <w:rFonts w:hint="eastAsia" w:ascii="仿宋_GB2312" w:eastAsia="仿宋_GB2312"/>
          <w:sz w:val="32"/>
          <w:szCs w:val="32"/>
          <w:lang w:val="en-US" w:eastAsia="zh-CN"/>
        </w:rPr>
        <w:t>80.21</w:t>
      </w:r>
      <w:r>
        <w:rPr>
          <w:rFonts w:ascii="仿宋_GB2312" w:hAnsi="宋体" w:eastAsia="仿宋_GB2312" w:cs="Courier New"/>
          <w:sz w:val="32"/>
          <w:szCs w:val="32"/>
        </w:rPr>
        <w:t>%</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项目支出</w:t>
      </w:r>
      <w:r>
        <w:rPr>
          <w:rFonts w:hint="eastAsia" w:ascii="仿宋_GB2312" w:eastAsia="仿宋_GB2312"/>
          <w:sz w:val="32"/>
          <w:szCs w:val="32"/>
          <w:lang w:val="en-US" w:eastAsia="zh-CN"/>
        </w:rPr>
        <w:t>30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占</w:t>
      </w:r>
      <w:r>
        <w:rPr>
          <w:rFonts w:hint="eastAsia" w:ascii="仿宋_GB2312" w:hAnsi="宋体" w:eastAsia="仿宋_GB2312" w:cs="Courier New"/>
          <w:sz w:val="32"/>
          <w:szCs w:val="32"/>
          <w:lang w:val="en-US" w:eastAsia="zh-CN"/>
        </w:rPr>
        <w:t>19.79</w:t>
      </w:r>
      <w:r>
        <w:rPr>
          <w:rFonts w:ascii="仿宋_GB2312" w:hAnsi="宋体" w:eastAsia="仿宋_GB2312" w:cs="Courier New"/>
          <w:sz w:val="32"/>
          <w:szCs w:val="32"/>
        </w:rPr>
        <w:t>%</w:t>
      </w:r>
      <w:r>
        <w:rPr>
          <w:rFonts w:hint="eastAsia" w:ascii="仿宋_GB2312" w:hAnsi="宋体" w:eastAsia="仿宋_GB2312" w:cs="Courier New"/>
          <w:sz w:val="32"/>
          <w:szCs w:val="32"/>
          <w:lang w:eastAsia="zh-CN"/>
        </w:rPr>
        <w:t>。</w:t>
      </w:r>
    </w:p>
    <w:p>
      <w:pPr>
        <w:spacing w:line="560" w:lineRule="exact"/>
        <w:ind w:firstLine="640" w:firstLineChars="200"/>
        <w:rPr>
          <w:rFonts w:hint="eastAsia" w:ascii="仿宋_GB2312" w:eastAsia="仿宋_GB2312"/>
          <w:sz w:val="32"/>
          <w:szCs w:val="32"/>
        </w:rPr>
      </w:pPr>
      <w:r>
        <w:rPr>
          <w:rFonts w:hint="eastAsia" w:ascii="黑体" w:hAnsi="Times New Roman" w:eastAsia="黑体" w:cs="黑体"/>
          <w:kern w:val="0"/>
          <w:sz w:val="32"/>
          <w:szCs w:val="32"/>
        </w:rPr>
        <w:t>七、一般公共预算“三公”经费支出预算情况说明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年“三公”经费预算为</w:t>
      </w:r>
      <w:r>
        <w:rPr>
          <w:rFonts w:hint="eastAsia" w:ascii="仿宋_GB2312" w:eastAsia="仿宋_GB2312"/>
          <w:sz w:val="32"/>
          <w:szCs w:val="32"/>
          <w:lang w:val="en-US" w:eastAsia="zh-CN"/>
        </w:rPr>
        <w:t>0.6</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年“三公”经费支出预算数比 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9" w:firstLineChars="200"/>
        <w:rPr>
          <w:rFonts w:hint="eastAsia"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（一）因公出国（境）费</w:t>
      </w:r>
      <w:r>
        <w:rPr>
          <w:rFonts w:hint="eastAsia" w:ascii="仿宋_GB2312" w:eastAsia="仿宋_GB2312"/>
          <w:sz w:val="32"/>
          <w:szCs w:val="32"/>
          <w:lang w:val="en-US" w:eastAsia="zh-CN"/>
        </w:rPr>
        <w:t>0</w:t>
      </w:r>
      <w:r>
        <w:rPr>
          <w:rFonts w:hint="eastAsia" w:ascii="仿宋_GB2312" w:hAnsi="Times New Roman" w:eastAsia="仿宋_GB2312" w:cs="仿宋_GB2312"/>
          <w:spacing w:val="-1"/>
          <w:kern w:val="0"/>
          <w:sz w:val="32"/>
          <w:szCs w:val="32"/>
        </w:rPr>
        <w:t>万元，</w:t>
      </w:r>
      <w:r>
        <w:rPr>
          <w:rFonts w:hint="eastAsia" w:ascii="仿宋_GB2312" w:hAnsi="宋体" w:eastAsia="仿宋_GB2312" w:cs="Courier New"/>
          <w:sz w:val="32"/>
          <w:szCs w:val="32"/>
        </w:rPr>
        <w:t>主要用于单位工作人员公务出国（境）的住宿费、旅费、伙食补助费、杂费、培训费等支出。预算数比</w:t>
      </w:r>
      <w:r>
        <w:rPr>
          <w:rFonts w:hint="eastAsia" w:ascii="仿宋_GB2312" w:hAnsi="宋体" w:eastAsia="仿宋_GB2312" w:cs="Courier New"/>
          <w:sz w:val="32"/>
          <w:szCs w:val="32"/>
          <w:lang w:val="en-US" w:eastAsia="zh-CN"/>
        </w:rPr>
        <w:t>2023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val="en-US" w:eastAsia="zh-CN"/>
        </w:rPr>
        <w:t>无此项支出</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9" w:firstLineChars="200"/>
        <w:rPr>
          <w:rFonts w:hint="eastAsia"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（二）公务用车购置及运行费</w:t>
      </w:r>
      <w:r>
        <w:rPr>
          <w:rFonts w:hint="eastAsia" w:ascii="仿宋_GB2312" w:eastAsia="仿宋_GB2312"/>
          <w:sz w:val="32"/>
          <w:szCs w:val="32"/>
          <w:lang w:val="en-US" w:eastAsia="zh-CN"/>
        </w:rPr>
        <w:t>0.6</w:t>
      </w:r>
      <w:r>
        <w:rPr>
          <w:rFonts w:hint="eastAsia" w:ascii="仿宋_GB2312" w:hAnsi="Times New Roman" w:eastAsia="仿宋_GB2312" w:cs="仿宋_GB2312"/>
          <w:kern w:val="0"/>
          <w:sz w:val="32"/>
          <w:szCs w:val="32"/>
        </w:rPr>
        <w:t>万</w:t>
      </w:r>
      <w:r>
        <w:rPr>
          <w:rFonts w:hint="eastAsia" w:ascii="仿宋_GB2312" w:hAnsi="宋体" w:eastAsia="仿宋_GB2312" w:cs="Courier New"/>
          <w:sz w:val="32"/>
          <w:szCs w:val="32"/>
        </w:rPr>
        <w:t>元，其中，公务用车购置费</w:t>
      </w:r>
      <w:r>
        <w:rPr>
          <w:rFonts w:hint="eastAsia" w:ascii="仿宋_GB2312" w:eastAsia="仿宋_GB2312"/>
          <w:sz w:val="32"/>
          <w:szCs w:val="32"/>
          <w:lang w:val="en-US" w:eastAsia="zh-CN"/>
        </w:rPr>
        <w:t>0</w:t>
      </w:r>
      <w:r>
        <w:rPr>
          <w:rFonts w:hint="eastAsia" w:ascii="仿宋_GB2312" w:hAnsi="宋体" w:eastAsia="仿宋_GB2312" w:cs="Courier New"/>
          <w:sz w:val="32"/>
          <w:szCs w:val="32"/>
        </w:rPr>
        <w:t>万元；公务用车运行维护费</w:t>
      </w:r>
      <w:r>
        <w:rPr>
          <w:rFonts w:hint="eastAsia" w:ascii="仿宋_GB2312" w:eastAsia="仿宋_GB2312"/>
          <w:sz w:val="32"/>
          <w:szCs w:val="32"/>
          <w:lang w:val="en-US" w:eastAsia="zh-CN"/>
        </w:rPr>
        <w:t>0.6</w:t>
      </w:r>
      <w:r>
        <w:rPr>
          <w:rFonts w:hint="eastAsia" w:ascii="仿宋_GB2312" w:hAnsi="宋体" w:eastAsia="仿宋_GB2312" w:cs="Courier New"/>
          <w:sz w:val="32"/>
          <w:szCs w:val="32"/>
        </w:rPr>
        <w:t xml:space="preserve">万元，主要用于开展工作所需公务用车的燃料费、维修费、过路过桥费、保险费、安全奖励费用等支出。公务用车购置费预算数比 </w:t>
      </w:r>
      <w:r>
        <w:rPr>
          <w:rFonts w:hint="eastAsia" w:ascii="仿宋_GB2312" w:hAnsi="宋体" w:eastAsia="仿宋_GB2312" w:cs="Courier New"/>
          <w:sz w:val="32"/>
          <w:szCs w:val="32"/>
          <w:lang w:val="en-US" w:eastAsia="zh-CN"/>
        </w:rPr>
        <w:t>2023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val="en-US" w:eastAsia="zh-CN"/>
        </w:rPr>
        <w:t>无变化</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9" w:firstLineChars="200"/>
        <w:rPr>
          <w:rFonts w:hint="eastAsia"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（三）公务接待费</w:t>
      </w:r>
      <w:r>
        <w:rPr>
          <w:rFonts w:hint="eastAsia" w:ascii="仿宋_GB2312" w:eastAsia="仿宋_GB2312"/>
          <w:sz w:val="32"/>
          <w:szCs w:val="32"/>
          <w:lang w:val="en-US" w:eastAsia="zh-CN"/>
        </w:rPr>
        <w:t>0</w:t>
      </w:r>
      <w:r>
        <w:rPr>
          <w:rFonts w:hint="eastAsia" w:ascii="仿宋_GB2312" w:hAnsi="宋体" w:eastAsia="仿宋_GB2312" w:cs="Courier New"/>
          <w:sz w:val="32"/>
          <w:szCs w:val="32"/>
        </w:rPr>
        <w:t xml:space="preserve">万元，主要用于按规定开支的各类公务接待（含外宾接待）支出。预算数比 </w:t>
      </w:r>
      <w:r>
        <w:rPr>
          <w:rFonts w:hint="eastAsia" w:ascii="仿宋_GB2312" w:hAnsi="宋体" w:eastAsia="仿宋_GB2312" w:cs="Courier New"/>
          <w:sz w:val="32"/>
          <w:szCs w:val="32"/>
          <w:lang w:val="en-US" w:eastAsia="zh-CN"/>
        </w:rPr>
        <w:t>2023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val="en-US" w:eastAsia="zh-CN"/>
        </w:rPr>
        <w:t>无此项支出</w:t>
      </w:r>
      <w:r>
        <w:rPr>
          <w:rFonts w:hint="eastAsia" w:ascii="仿宋_GB2312" w:hAnsi="宋体" w:eastAsia="仿宋_GB2312" w:cs="Courier New"/>
          <w:sz w:val="32"/>
          <w:szCs w:val="32"/>
        </w:rPr>
        <w:t>。</w:t>
      </w:r>
    </w:p>
    <w:p>
      <w:pPr>
        <w:spacing w:line="560" w:lineRule="exact"/>
        <w:ind w:firstLine="640" w:firstLineChars="200"/>
        <w:rPr>
          <w:rFonts w:hint="eastAsia" w:ascii="仿宋_GB2312" w:eastAsia="仿宋_GB2312"/>
          <w:sz w:val="32"/>
          <w:szCs w:val="32"/>
        </w:rPr>
      </w:pPr>
      <w:r>
        <w:rPr>
          <w:rFonts w:hint="eastAsia" w:ascii="黑体" w:hAnsi="Times New Roman" w:eastAsia="黑体" w:cs="黑体"/>
          <w:kern w:val="0"/>
          <w:sz w:val="32"/>
          <w:szCs w:val="32"/>
          <w:lang w:eastAsia="zh-CN"/>
        </w:rPr>
        <w:t>八</w:t>
      </w:r>
      <w:r>
        <w:rPr>
          <w:rFonts w:hint="eastAsia" w:ascii="黑体" w:hAnsi="Times New Roman" w:eastAsia="黑体" w:cs="黑体"/>
          <w:kern w:val="0"/>
          <w:sz w:val="32"/>
          <w:szCs w:val="32"/>
        </w:rPr>
        <w:t>、政府性基金预算支出预算情况说明</w:t>
      </w:r>
    </w:p>
    <w:p>
      <w:pPr>
        <w:spacing w:line="560" w:lineRule="exact"/>
        <w:ind w:firstLine="640" w:firstLineChars="200"/>
        <w:rPr>
          <w:rFonts w:hint="eastAsia" w:ascii="黑体" w:hAnsi="Times New Roman" w:eastAsia="黑体" w:cs="黑体"/>
          <w:spacing w:val="-1"/>
          <w:kern w:val="0"/>
          <w:sz w:val="32"/>
          <w:szCs w:val="32"/>
          <w:lang w:val="en-US" w:eastAsia="zh-CN"/>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年政府性基金预算支出年初预算为</w:t>
      </w:r>
      <w:r>
        <w:rPr>
          <w:rFonts w:hint="eastAsia" w:ascii="仿宋_GB2312" w:eastAsia="仿宋_GB2312"/>
          <w:sz w:val="32"/>
          <w:szCs w:val="32"/>
          <w:lang w:val="en-US" w:eastAsia="zh-CN"/>
        </w:rPr>
        <w:t>0</w:t>
      </w:r>
      <w:r>
        <w:rPr>
          <w:rFonts w:hint="eastAsia" w:ascii="仿宋_GB2312" w:hAnsi="宋体" w:eastAsia="仿宋_GB2312" w:cs="Courier New"/>
          <w:sz w:val="32"/>
          <w:szCs w:val="32"/>
        </w:rPr>
        <w:t>万元。支出具体情况如下：</w:t>
      </w:r>
      <w:r>
        <w:rPr>
          <w:rFonts w:hint="eastAsia" w:ascii="仿宋_GB2312" w:hAnsi="宋体" w:eastAsia="仿宋_GB2312" w:cs="Courier New"/>
          <w:sz w:val="32"/>
          <w:szCs w:val="32"/>
          <w:lang w:val="en-US" w:eastAsia="zh-CN"/>
        </w:rPr>
        <w:t>本单位</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年没有使用政府性基金预算拨款安排的支出。</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黑体" w:hAnsi="Times New Roman" w:eastAsia="黑体" w:cs="黑体"/>
          <w:spacing w:val="-1"/>
          <w:kern w:val="0"/>
          <w:sz w:val="32"/>
          <w:szCs w:val="32"/>
          <w:lang w:val="en-US" w:eastAsia="zh-CN"/>
        </w:rPr>
        <w:t xml:space="preserve"> </w:t>
      </w:r>
      <w:r>
        <w:rPr>
          <w:rFonts w:hint="eastAsia" w:ascii="黑体" w:hAnsi="Times New Roman" w:eastAsia="黑体" w:cs="黑体"/>
          <w:spacing w:val="-1"/>
          <w:kern w:val="0"/>
          <w:sz w:val="32"/>
          <w:szCs w:val="32"/>
          <w:lang w:eastAsia="zh-CN"/>
        </w:rPr>
        <w:t>九</w:t>
      </w:r>
      <w:r>
        <w:rPr>
          <w:rFonts w:hint="eastAsia" w:ascii="黑体" w:hAnsi="Times New Roman" w:eastAsia="黑体" w:cs="黑体"/>
          <w:spacing w:val="-1"/>
          <w:kern w:val="0"/>
          <w:sz w:val="32"/>
          <w:szCs w:val="32"/>
        </w:rPr>
        <w:t>、其他重要事项的情况说明（以下各项内容如金额为0，仍需进行说明）</w:t>
      </w:r>
    </w:p>
    <w:p>
      <w:pPr>
        <w:kinsoku w:val="0"/>
        <w:overflowPunct w:val="0"/>
        <w:autoSpaceDE w:val="0"/>
        <w:autoSpaceDN w:val="0"/>
        <w:adjustRightInd w:val="0"/>
        <w:snapToGrid w:val="0"/>
        <w:spacing w:line="360" w:lineRule="auto"/>
        <w:ind w:firstLine="643" w:firstLineChars="200"/>
        <w:rPr>
          <w:rFonts w:hint="eastAsia" w:ascii="仿宋_GB2312" w:hAnsi="宋体" w:eastAsia="仿宋_GB2312" w:cs="Courier New"/>
          <w:sz w:val="32"/>
          <w:szCs w:val="32"/>
        </w:rPr>
      </w:pPr>
      <w:r>
        <w:rPr>
          <w:rFonts w:hint="eastAsia" w:ascii="仿宋_GB2312" w:hAnsi="Times New Roman"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ascii="仿宋_GB2312" w:hAnsi="宋体" w:eastAsia="仿宋_GB2312" w:cs="Courier New"/>
          <w:sz w:val="32"/>
          <w:szCs w:val="32"/>
        </w:rPr>
        <w:t>年</w:t>
      </w:r>
      <w:r>
        <w:rPr>
          <w:rFonts w:hint="eastAsia" w:ascii="仿宋_GB2312" w:hAnsi="宋体" w:eastAsia="仿宋_GB2312" w:cs="Courier New"/>
          <w:sz w:val="32"/>
          <w:szCs w:val="32"/>
        </w:rPr>
        <w:t>机关运行经费支出预算</w:t>
      </w:r>
      <w:r>
        <w:rPr>
          <w:rFonts w:hint="eastAsia" w:ascii="仿宋_GB2312" w:eastAsia="仿宋_GB2312"/>
          <w:sz w:val="32"/>
          <w:szCs w:val="32"/>
          <w:lang w:val="en-US" w:eastAsia="zh-CN"/>
        </w:rPr>
        <w:t>4.8</w:t>
      </w:r>
      <w:r>
        <w:rPr>
          <w:rFonts w:hint="eastAsia" w:ascii="仿宋_GB2312" w:hAnsi="宋体" w:eastAsia="仿宋_GB2312" w:cs="Courier New"/>
          <w:sz w:val="32"/>
          <w:szCs w:val="32"/>
        </w:rPr>
        <w:t>万元，</w:t>
      </w:r>
      <w:r>
        <w:rPr>
          <w:rFonts w:hint="eastAsia" w:ascii="仿宋_GB2312" w:eastAsia="仿宋_GB2312"/>
          <w:sz w:val="32"/>
          <w:szCs w:val="32"/>
        </w:rPr>
        <w:t>主要保障机构正常运转及正常履职需要。</w:t>
      </w:r>
    </w:p>
    <w:p>
      <w:pPr>
        <w:kinsoku w:val="0"/>
        <w:overflowPunct w:val="0"/>
        <w:autoSpaceDE w:val="0"/>
        <w:autoSpaceDN w:val="0"/>
        <w:adjustRightInd w:val="0"/>
        <w:snapToGrid w:val="0"/>
        <w:spacing w:line="360" w:lineRule="auto"/>
        <w:ind w:firstLine="643" w:firstLineChars="200"/>
        <w:rPr>
          <w:rFonts w:hint="eastAsia" w:ascii="仿宋_GB2312" w:hAnsi="Times New Roman" w:eastAsia="仿宋_GB2312" w:cs="仿宋_GB2312"/>
          <w:b/>
          <w:kern w:val="0"/>
          <w:sz w:val="32"/>
          <w:szCs w:val="32"/>
        </w:rPr>
      </w:pPr>
      <w:r>
        <w:rPr>
          <w:rFonts w:hint="eastAsia" w:ascii="仿宋_GB2312" w:hAnsi="Times New Roman"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hint="eastAsia" w:ascii="楷体_GB2312" w:hAnsi="Times New Roman" w:eastAsia="楷体_GB2312" w:cs="仿宋_GB2312"/>
          <w:b/>
          <w:kern w:val="0"/>
          <w:sz w:val="32"/>
          <w:szCs w:val="32"/>
        </w:rPr>
      </w:pPr>
      <w:r>
        <w:rPr>
          <w:rFonts w:hint="eastAsia" w:ascii="仿宋_GB2312" w:eastAsia="仿宋_GB2312"/>
          <w:sz w:val="32"/>
          <w:szCs w:val="32"/>
          <w:lang w:eastAsia="zh-CN"/>
        </w:rPr>
        <w:t>2024</w:t>
      </w:r>
      <w:r>
        <w:rPr>
          <w:rFonts w:hint="eastAsia" w:ascii="仿宋_GB2312" w:eastAsia="仿宋_GB2312"/>
          <w:sz w:val="32"/>
          <w:szCs w:val="32"/>
        </w:rPr>
        <w:t>年政府采购预算安排</w:t>
      </w:r>
      <w:r>
        <w:rPr>
          <w:rFonts w:hint="eastAsia" w:ascii="仿宋_GB2312" w:eastAsia="仿宋_GB2312"/>
          <w:sz w:val="32"/>
          <w:szCs w:val="32"/>
          <w:lang w:val="en-US" w:eastAsia="zh-CN"/>
        </w:rPr>
        <w:t>0</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0</w:t>
      </w:r>
      <w:r>
        <w:rPr>
          <w:rFonts w:hint="eastAsia" w:ascii="仿宋_GB2312" w:eastAsia="仿宋_GB2312"/>
          <w:sz w:val="32"/>
          <w:szCs w:val="32"/>
        </w:rPr>
        <w:t>万元、政府采购工程预算</w:t>
      </w:r>
      <w:r>
        <w:rPr>
          <w:rFonts w:hint="eastAsia" w:ascii="仿宋_GB2312" w:eastAsia="仿宋_GB2312"/>
          <w:sz w:val="32"/>
          <w:szCs w:val="32"/>
          <w:lang w:val="en-US" w:eastAsia="zh-CN"/>
        </w:rPr>
        <w:t>0</w:t>
      </w:r>
      <w:r>
        <w:rPr>
          <w:rFonts w:hint="eastAsia" w:ascii="仿宋_GB2312" w:eastAsia="仿宋_GB2312"/>
          <w:sz w:val="32"/>
          <w:szCs w:val="32"/>
        </w:rPr>
        <w:t>万元、政府采购服务预算</w:t>
      </w:r>
      <w:r>
        <w:rPr>
          <w:rFonts w:hint="eastAsia" w:ascii="仿宋_GB2312" w:eastAsia="仿宋_GB2312"/>
          <w:sz w:val="32"/>
          <w:szCs w:val="32"/>
          <w:lang w:val="en-US" w:eastAsia="zh-CN"/>
        </w:rPr>
        <w:t>0</w:t>
      </w:r>
      <w:r>
        <w:rPr>
          <w:rFonts w:hint="eastAsia" w:ascii="仿宋_GB2312" w:eastAsia="仿宋_GB2312"/>
          <w:sz w:val="32"/>
          <w:szCs w:val="32"/>
        </w:rPr>
        <w:t>万元。</w:t>
      </w:r>
    </w:p>
    <w:p>
      <w:pPr>
        <w:kinsoku w:val="0"/>
        <w:overflowPunct w:val="0"/>
        <w:autoSpaceDE w:val="0"/>
        <w:autoSpaceDN w:val="0"/>
        <w:adjustRightInd w:val="0"/>
        <w:snapToGrid w:val="0"/>
        <w:spacing w:line="360" w:lineRule="auto"/>
        <w:ind w:firstLine="643" w:firstLineChars="200"/>
        <w:rPr>
          <w:rFonts w:hint="eastAsia" w:ascii="仿宋_GB2312" w:hAnsi="Times New Roman" w:eastAsia="仿宋_GB2312" w:cs="仿宋_GB2312"/>
          <w:b/>
          <w:kern w:val="0"/>
          <w:sz w:val="32"/>
          <w:szCs w:val="32"/>
        </w:rPr>
      </w:pPr>
      <w:r>
        <w:rPr>
          <w:rFonts w:hint="eastAsia" w:ascii="仿宋_GB2312" w:hAnsi="Times New Roman" w:eastAsia="仿宋_GB2312" w:cs="仿宋_GB2312"/>
          <w:b/>
          <w:kern w:val="0"/>
          <w:sz w:val="32"/>
          <w:szCs w:val="32"/>
        </w:rPr>
        <w:t>（三）关于预算绩效管理工作开展情况说明</w:t>
      </w:r>
    </w:p>
    <w:p>
      <w:pPr>
        <w:kinsoku w:val="0"/>
        <w:overflowPunct w:val="0"/>
        <w:autoSpaceDE w:val="0"/>
        <w:autoSpaceDN w:val="0"/>
        <w:adjustRightInd w:val="0"/>
        <w:snapToGrid w:val="0"/>
        <w:spacing w:line="360" w:lineRule="auto"/>
        <w:ind w:firstLine="800" w:firstLineChars="250"/>
        <w:rPr>
          <w:rFonts w:hint="eastAsia" w:ascii="仿宋_GB2312" w:hAnsi="宋体" w:eastAsia="仿宋_GB2312" w:cs="Courier New"/>
          <w:sz w:val="32"/>
          <w:szCs w:val="32"/>
        </w:rPr>
      </w:pPr>
      <w:r>
        <w:rPr>
          <w:rFonts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w:t>
      </w: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rPr>
        <w:t>共组织对</w:t>
      </w:r>
      <w:r>
        <w:rPr>
          <w:rFonts w:hint="eastAsia" w:ascii="仿宋_GB2312" w:eastAsia="仿宋_GB2312"/>
          <w:sz w:val="32"/>
          <w:szCs w:val="32"/>
          <w:lang w:val="en-US" w:eastAsia="zh-CN"/>
        </w:rPr>
        <w:t>3</w:t>
      </w:r>
      <w:r>
        <w:rPr>
          <w:rFonts w:hint="eastAsia" w:ascii="仿宋_GB2312" w:hAnsi="宋体" w:eastAsia="仿宋_GB2312" w:cs="Courier New"/>
          <w:sz w:val="32"/>
          <w:szCs w:val="32"/>
        </w:rPr>
        <w:t>个项目进行了预算绩效评价，涉及资金</w:t>
      </w:r>
      <w:r>
        <w:rPr>
          <w:rFonts w:hint="eastAsia" w:ascii="仿宋_GB2312" w:eastAsia="仿宋_GB2312"/>
          <w:sz w:val="32"/>
          <w:szCs w:val="32"/>
          <w:lang w:val="en-US" w:eastAsia="zh-CN"/>
        </w:rPr>
        <w:t>40.35</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w:t>
      </w:r>
      <w:r>
        <w:rPr>
          <w:rFonts w:hint="eastAsia" w:ascii="仿宋_GB2312" w:eastAsia="仿宋_GB2312"/>
          <w:sz w:val="32"/>
          <w:szCs w:val="32"/>
          <w:lang w:val="en-US" w:eastAsia="zh-CN"/>
        </w:rPr>
        <w:t>本单位</w:t>
      </w:r>
      <w:r>
        <w:rPr>
          <w:rFonts w:hint="eastAsia" w:ascii="仿宋_GB2312" w:hAnsi="宋体" w:eastAsia="仿宋_GB2312" w:cs="Courier New"/>
          <w:sz w:val="32"/>
          <w:szCs w:val="32"/>
        </w:rPr>
        <w:t>拟组织对</w:t>
      </w:r>
      <w:r>
        <w:rPr>
          <w:rFonts w:hint="eastAsia" w:ascii="仿宋_GB2312" w:eastAsia="仿宋_GB2312"/>
          <w:sz w:val="32"/>
          <w:szCs w:val="32"/>
          <w:lang w:val="en-US" w:eastAsia="zh-CN"/>
        </w:rPr>
        <w:t>2</w:t>
      </w:r>
      <w:r>
        <w:rPr>
          <w:rFonts w:hint="eastAsia" w:ascii="仿宋_GB2312" w:hAnsi="宋体" w:eastAsia="仿宋_GB2312" w:cs="Courier New"/>
          <w:sz w:val="32"/>
          <w:szCs w:val="32"/>
        </w:rPr>
        <w:t>个项目进行预算绩效评价，涉及资金</w:t>
      </w:r>
      <w:r>
        <w:rPr>
          <w:rFonts w:hint="eastAsia" w:ascii="仿宋_GB2312" w:eastAsia="仿宋_GB2312"/>
          <w:sz w:val="32"/>
          <w:szCs w:val="32"/>
          <w:lang w:val="en-US" w:eastAsia="zh-CN"/>
        </w:rPr>
        <w:t>30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w:t>
      </w:r>
      <w:r>
        <w:rPr>
          <w:rFonts w:hint="eastAsia" w:ascii="仿宋_GB2312" w:hAnsi="宋体" w:eastAsia="仿宋_GB2312" w:cs="Courier New"/>
          <w:sz w:val="32"/>
          <w:szCs w:val="32"/>
          <w:lang w:val="en-US" w:eastAsia="zh-CN"/>
        </w:rPr>
        <w:t>本单位</w:t>
      </w:r>
      <w:r>
        <w:rPr>
          <w:rFonts w:hint="eastAsia" w:ascii="仿宋_GB2312" w:hAnsi="宋体" w:eastAsia="仿宋_GB2312" w:cs="Courier New"/>
          <w:sz w:val="32"/>
          <w:szCs w:val="32"/>
        </w:rPr>
        <w:t>已对</w:t>
      </w:r>
      <w:r>
        <w:rPr>
          <w:rFonts w:hint="eastAsia" w:ascii="仿宋_GB2312" w:hAnsi="宋体" w:eastAsia="仿宋_GB2312" w:cs="Courier New"/>
          <w:sz w:val="32"/>
          <w:szCs w:val="32"/>
          <w:lang w:val="en-US" w:eastAsia="zh-CN"/>
        </w:rPr>
        <w:t>2</w:t>
      </w:r>
      <w:r>
        <w:rPr>
          <w:rFonts w:hint="eastAsia" w:ascii="仿宋_GB2312" w:hAnsi="宋体" w:eastAsia="仿宋_GB2312" w:cs="Courier New"/>
          <w:sz w:val="32"/>
          <w:szCs w:val="32"/>
        </w:rPr>
        <w:t>个项目设立了预算绩效目标，涉及资金</w:t>
      </w:r>
      <w:r>
        <w:rPr>
          <w:rFonts w:hint="eastAsia" w:ascii="仿宋_GB2312" w:hAnsi="宋体" w:eastAsia="仿宋_GB2312" w:cs="Courier New"/>
          <w:sz w:val="32"/>
          <w:szCs w:val="32"/>
          <w:lang w:val="en-US" w:eastAsia="zh-CN"/>
        </w:rPr>
        <w:t>30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3" w:firstLineChars="200"/>
        <w:rPr>
          <w:rFonts w:ascii="仿宋_GB2312" w:hAnsi="Times New Roman" w:eastAsia="仿宋_GB2312" w:cs="仿宋_GB2312"/>
          <w:b/>
          <w:kern w:val="0"/>
          <w:sz w:val="32"/>
          <w:szCs w:val="32"/>
        </w:rPr>
      </w:pPr>
      <w:r>
        <w:rPr>
          <w:rFonts w:hint="eastAsia" w:ascii="仿宋_GB2312" w:hAnsi="Times New Roman" w:eastAsia="仿宋_GB2312" w:cs="仿宋_GB2312"/>
          <w:b/>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年期末，</w:t>
      </w:r>
      <w:r>
        <w:rPr>
          <w:rFonts w:hint="eastAsia" w:ascii="仿宋_GB2312" w:eastAsia="仿宋_GB2312"/>
          <w:sz w:val="32"/>
          <w:szCs w:val="32"/>
          <w:lang w:val="en-US" w:eastAsia="zh-CN"/>
        </w:rPr>
        <w:t>本单位</w:t>
      </w:r>
      <w:r>
        <w:rPr>
          <w:rFonts w:hint="eastAsia" w:ascii="仿宋_GB2312" w:hAnsi="宋体" w:eastAsia="仿宋_GB2312" w:cs="Courier New"/>
          <w:sz w:val="32"/>
          <w:szCs w:val="32"/>
        </w:rPr>
        <w:t>共有</w:t>
      </w:r>
      <w:r>
        <w:rPr>
          <w:rFonts w:hint="eastAsia" w:ascii="仿宋_GB2312" w:hAnsi="宋体" w:eastAsia="仿宋_GB2312" w:cs="Courier New"/>
          <w:sz w:val="32"/>
          <w:szCs w:val="32"/>
          <w:lang w:val="en-US" w:eastAsia="zh-CN"/>
        </w:rPr>
        <w:t>可使用</w:t>
      </w:r>
      <w:bookmarkStart w:id="0" w:name="_GoBack"/>
      <w:bookmarkEnd w:id="0"/>
      <w:r>
        <w:rPr>
          <w:rFonts w:hint="eastAsia" w:ascii="仿宋_GB2312" w:hAnsi="宋体" w:eastAsia="仿宋_GB2312" w:cs="Courier New"/>
          <w:sz w:val="32"/>
          <w:szCs w:val="32"/>
        </w:rPr>
        <w:t>车辆</w:t>
      </w:r>
      <w:r>
        <w:rPr>
          <w:rFonts w:hint="eastAsia" w:ascii="仿宋_GB2312" w:eastAsia="仿宋_GB2312"/>
          <w:sz w:val="32"/>
          <w:szCs w:val="32"/>
          <w:lang w:val="en-US" w:eastAsia="zh-CN"/>
        </w:rPr>
        <w:t>1</w:t>
      </w:r>
      <w:r>
        <w:rPr>
          <w:rFonts w:hint="eastAsia" w:ascii="仿宋_GB2312" w:hAnsi="宋体" w:eastAsia="仿宋_GB2312" w:cs="Courier New"/>
          <w:sz w:val="32"/>
          <w:szCs w:val="32"/>
        </w:rPr>
        <w:t>辆，其中：一般公务用车</w:t>
      </w:r>
      <w:r>
        <w:rPr>
          <w:rFonts w:hint="eastAsia" w:ascii="仿宋_GB2312" w:eastAsia="仿宋_GB2312"/>
          <w:sz w:val="32"/>
          <w:szCs w:val="32"/>
          <w:lang w:val="en-US" w:eastAsia="zh-CN"/>
        </w:rPr>
        <w:t>1</w:t>
      </w:r>
      <w:r>
        <w:rPr>
          <w:rFonts w:hint="eastAsia" w:ascii="仿宋_GB2312" w:hAnsi="宋体" w:eastAsia="仿宋_GB2312" w:cs="Courier New"/>
          <w:sz w:val="32"/>
          <w:szCs w:val="32"/>
        </w:rPr>
        <w:t>辆、一般执法执勤用车</w:t>
      </w:r>
      <w:r>
        <w:rPr>
          <w:rFonts w:hint="eastAsia" w:ascii="仿宋_GB2312" w:eastAsia="仿宋_GB2312"/>
          <w:sz w:val="32"/>
          <w:szCs w:val="32"/>
          <w:lang w:val="en-US" w:eastAsia="zh-CN"/>
        </w:rPr>
        <w:t>0</w:t>
      </w:r>
      <w:r>
        <w:rPr>
          <w:rFonts w:hint="eastAsia" w:ascii="仿宋_GB2312" w:hAnsi="宋体" w:eastAsia="仿宋_GB2312" w:cs="Courier New"/>
          <w:sz w:val="32"/>
          <w:szCs w:val="32"/>
        </w:rPr>
        <w:t>辆、特种专业技术用车</w:t>
      </w:r>
      <w:r>
        <w:rPr>
          <w:rFonts w:hint="eastAsia" w:ascii="仿宋_GB2312" w:eastAsia="仿宋_GB2312"/>
          <w:sz w:val="32"/>
          <w:szCs w:val="32"/>
          <w:lang w:val="en-US" w:eastAsia="zh-CN"/>
        </w:rPr>
        <w:t>0</w:t>
      </w:r>
      <w:r>
        <w:rPr>
          <w:rFonts w:hint="eastAsia" w:ascii="仿宋_GB2312" w:hAnsi="宋体" w:eastAsia="仿宋_GB2312" w:cs="Courier New"/>
          <w:sz w:val="32"/>
          <w:szCs w:val="32"/>
        </w:rPr>
        <w:t>辆，其他用车</w:t>
      </w:r>
      <w:r>
        <w:rPr>
          <w:rFonts w:hint="eastAsia" w:ascii="仿宋_GB2312" w:eastAsia="仿宋_GB2312"/>
          <w:sz w:val="32"/>
          <w:szCs w:val="32"/>
          <w:lang w:val="en-US" w:eastAsia="zh-CN"/>
        </w:rPr>
        <w:t>0</w:t>
      </w:r>
      <w:r>
        <w:rPr>
          <w:rFonts w:hint="eastAsia" w:ascii="仿宋_GB2312" w:hAnsi="宋体" w:eastAsia="仿宋_GB2312" w:cs="Courier New"/>
          <w:sz w:val="32"/>
          <w:szCs w:val="32"/>
        </w:rPr>
        <w:t>辆；单价</w:t>
      </w:r>
      <w:r>
        <w:rPr>
          <w:rFonts w:ascii="仿宋_GB2312" w:hAnsi="宋体" w:eastAsia="仿宋_GB2312" w:cs="Courier New"/>
          <w:sz w:val="32"/>
          <w:szCs w:val="32"/>
        </w:rPr>
        <w:t>50</w:t>
      </w:r>
      <w:r>
        <w:rPr>
          <w:rFonts w:hint="eastAsia" w:ascii="仿宋_GB2312" w:hAnsi="宋体" w:eastAsia="仿宋_GB2312" w:cs="Courier New"/>
          <w:sz w:val="32"/>
          <w:szCs w:val="32"/>
        </w:rPr>
        <w:t>万元以上通用设备</w:t>
      </w:r>
      <w:r>
        <w:rPr>
          <w:rFonts w:hint="eastAsia" w:ascii="仿宋_GB2312" w:eastAsia="仿宋_GB2312"/>
          <w:sz w:val="32"/>
          <w:szCs w:val="32"/>
          <w:lang w:val="en-US" w:eastAsia="zh-CN"/>
        </w:rPr>
        <w:t>0</w:t>
      </w:r>
      <w:r>
        <w:rPr>
          <w:rFonts w:hint="eastAsia" w:ascii="仿宋_GB2312" w:hAnsi="宋体" w:eastAsia="仿宋_GB2312" w:cs="Courier New"/>
          <w:sz w:val="32"/>
          <w:szCs w:val="32"/>
        </w:rPr>
        <w:t>台（套），单位价值</w:t>
      </w:r>
      <w:r>
        <w:rPr>
          <w:rFonts w:ascii="仿宋_GB2312" w:hAnsi="宋体" w:eastAsia="仿宋_GB2312" w:cs="Courier New"/>
          <w:sz w:val="32"/>
          <w:szCs w:val="32"/>
        </w:rPr>
        <w:t>100</w:t>
      </w:r>
      <w:r>
        <w:rPr>
          <w:rFonts w:hint="eastAsia" w:ascii="仿宋_GB2312" w:hAnsi="宋体" w:eastAsia="仿宋_GB2312" w:cs="Courier New"/>
          <w:sz w:val="32"/>
          <w:szCs w:val="32"/>
        </w:rPr>
        <w:t>万元以上专用设备</w:t>
      </w:r>
      <w:r>
        <w:rPr>
          <w:rFonts w:hint="eastAsia" w:ascii="仿宋_GB2312" w:eastAsia="仿宋_GB2312"/>
          <w:sz w:val="32"/>
          <w:szCs w:val="32"/>
          <w:lang w:val="en-US" w:eastAsia="zh-CN"/>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3" w:firstLineChars="200"/>
        <w:rPr>
          <w:rFonts w:hint="eastAsia" w:ascii="仿宋_GB2312" w:hAnsi="宋体" w:eastAsia="仿宋_GB2312" w:cs="Courier New"/>
          <w:b/>
          <w:sz w:val="32"/>
          <w:szCs w:val="32"/>
        </w:rPr>
      </w:pPr>
      <w:r>
        <w:rPr>
          <w:rFonts w:hint="eastAsia" w:ascii="仿宋_GB2312" w:hAnsi="宋体" w:eastAsia="仿宋_GB2312" w:cs="Courier New"/>
          <w:b/>
          <w:sz w:val="32"/>
          <w:szCs w:val="32"/>
        </w:rPr>
        <w:t>（五）专项转移支付项目情况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rPr>
        <w:t>负责管理的专项转移支付项目共有</w:t>
      </w:r>
      <w:r>
        <w:rPr>
          <w:rFonts w:hint="eastAsia" w:ascii="仿宋_GB2312" w:eastAsia="仿宋_GB2312"/>
          <w:sz w:val="32"/>
          <w:szCs w:val="32"/>
          <w:lang w:val="en-US" w:eastAsia="zh-CN"/>
        </w:rPr>
        <w:t>0</w:t>
      </w:r>
      <w:r>
        <w:rPr>
          <w:rFonts w:hint="eastAsia" w:ascii="仿宋_GB2312" w:eastAsia="仿宋_GB2312"/>
          <w:sz w:val="32"/>
          <w:szCs w:val="32"/>
        </w:rPr>
        <w:t>项，</w:t>
      </w:r>
      <w:r>
        <w:rPr>
          <w:rFonts w:hint="eastAsia" w:ascii="仿宋_GB2312" w:hAnsi="宋体" w:eastAsia="仿宋_GB2312" w:cs="Courier New"/>
          <w:sz w:val="32"/>
          <w:szCs w:val="32"/>
        </w:rPr>
        <w:t>主要是：</w:t>
      </w:r>
      <w:r>
        <w:rPr>
          <w:rFonts w:hint="eastAsia" w:ascii="仿宋_GB2312" w:eastAsia="仿宋_GB2312"/>
          <w:sz w:val="32"/>
          <w:szCs w:val="32"/>
        </w:rPr>
        <w:t>中共开封市顺河回族区委全面深化改革委员会办公室无负责管理的专项转移支付项目；</w:t>
      </w:r>
      <w:r>
        <w:rPr>
          <w:rFonts w:hint="eastAsia" w:ascii="仿宋_GB2312" w:hAnsi="宋体" w:eastAsia="仿宋_GB2312" w:cs="Courier New"/>
          <w:sz w:val="32"/>
          <w:szCs w:val="32"/>
        </w:rPr>
        <w:t>我</w:t>
      </w:r>
      <w:r>
        <w:rPr>
          <w:rFonts w:hint="eastAsia" w:ascii="仿宋_GB2312" w:hAnsi="宋体" w:eastAsia="仿宋_GB2312" w:cs="Courier New"/>
          <w:sz w:val="32"/>
          <w:szCs w:val="32"/>
          <w:lang w:val="en-US" w:eastAsia="zh-CN"/>
        </w:rPr>
        <w:t>办</w:t>
      </w:r>
      <w:r>
        <w:rPr>
          <w:rFonts w:hint="eastAsia" w:ascii="仿宋_GB2312" w:hAnsi="宋体" w:eastAsia="仿宋_GB2312" w:cs="Courier New"/>
          <w:sz w:val="32"/>
          <w:szCs w:val="32"/>
        </w:rPr>
        <w:t>将按照《预算法》等有关规定，积极做好项目分配前期准备工作，在规定的时间内向财政部门提出资金分配意见，根据有关要求做好项目申报公开等相关工作。</w:t>
      </w:r>
    </w:p>
    <w:p>
      <w:pPr>
        <w:kinsoku w:val="0"/>
        <w:overflowPunct w:val="0"/>
        <w:autoSpaceDE w:val="0"/>
        <w:autoSpaceDN w:val="0"/>
        <w:adjustRightInd w:val="0"/>
        <w:snapToGrid w:val="0"/>
        <w:spacing w:line="360" w:lineRule="auto"/>
        <w:ind w:firstLine="643" w:firstLineChars="200"/>
        <w:rPr>
          <w:rFonts w:hint="eastAsia" w:ascii="仿宋_GB2312" w:hAnsi="宋体" w:eastAsia="仿宋_GB2312" w:cs="Courier New"/>
          <w:b/>
          <w:sz w:val="32"/>
          <w:szCs w:val="32"/>
        </w:rPr>
      </w:pPr>
      <w:r>
        <w:rPr>
          <w:rFonts w:hint="eastAsia" w:ascii="仿宋_GB2312" w:hAnsi="宋体" w:eastAsia="仿宋_GB2312" w:cs="Courier New"/>
          <w:b/>
          <w:sz w:val="32"/>
          <w:szCs w:val="32"/>
        </w:rPr>
        <w:t>（</w:t>
      </w:r>
      <w:r>
        <w:rPr>
          <w:rFonts w:hint="eastAsia" w:ascii="仿宋_GB2312" w:hAnsi="宋体" w:eastAsia="仿宋_GB2312" w:cs="Courier New"/>
          <w:b/>
          <w:sz w:val="32"/>
          <w:szCs w:val="32"/>
          <w:lang w:val="en-US" w:eastAsia="zh-CN"/>
        </w:rPr>
        <w:t>六</w:t>
      </w:r>
      <w:r>
        <w:rPr>
          <w:rFonts w:hint="eastAsia" w:ascii="仿宋_GB2312" w:hAnsi="宋体" w:eastAsia="仿宋_GB2312" w:cs="Courier New"/>
          <w:b/>
          <w:sz w:val="32"/>
          <w:szCs w:val="32"/>
        </w:rPr>
        <w:t>）国有资本经营预算支出情况说明</w:t>
      </w:r>
    </w:p>
    <w:p>
      <w:pPr>
        <w:spacing w:line="560" w:lineRule="exact"/>
        <w:ind w:firstLine="640" w:firstLineChars="200"/>
        <w:rPr>
          <w:rFonts w:hint="eastAsia" w:ascii="仿宋_GB2312" w:hAnsi="宋体" w:eastAsia="仿宋_GB2312" w:cs="Courier New"/>
          <w:sz w:val="32"/>
          <w:szCs w:val="32"/>
        </w:rPr>
      </w:pPr>
      <w:r>
        <w:rPr>
          <w:rFonts w:hint="eastAsia" w:ascii="仿宋_GB2312" w:eastAsia="仿宋_GB2312"/>
          <w:sz w:val="32"/>
          <w:szCs w:val="32"/>
          <w:lang w:val="en-US" w:eastAsia="zh-CN"/>
        </w:rPr>
        <w:t>顺河回族区委深改办</w:t>
      </w:r>
      <w:r>
        <w:rPr>
          <w:rFonts w:hint="eastAsia" w:ascii="仿宋_GB2312" w:hAnsi="宋体" w:eastAsia="仿宋_GB2312" w:cs="Courier New"/>
          <w:sz w:val="32"/>
          <w:szCs w:val="32"/>
          <w:lang w:eastAsia="zh-CN"/>
        </w:rPr>
        <w:t>2024</w:t>
      </w:r>
      <w:r>
        <w:rPr>
          <w:rFonts w:hint="eastAsia" w:ascii="仿宋_GB2312" w:hAnsi="宋体" w:eastAsia="仿宋_GB2312" w:cs="Courier New"/>
          <w:sz w:val="32"/>
          <w:szCs w:val="32"/>
        </w:rPr>
        <w:t>年国有资本经营预算预算支出年初预算为</w:t>
      </w:r>
      <w:r>
        <w:rPr>
          <w:rFonts w:hint="eastAsia" w:ascii="仿宋_GB2312" w:eastAsia="仿宋_GB2312"/>
          <w:sz w:val="32"/>
          <w:szCs w:val="32"/>
          <w:lang w:val="en-US" w:eastAsia="zh-CN"/>
        </w:rPr>
        <w:t>0</w:t>
      </w:r>
      <w:r>
        <w:rPr>
          <w:rFonts w:hint="eastAsia" w:ascii="仿宋_GB2312" w:hAnsi="宋体" w:eastAsia="仿宋_GB2312" w:cs="Courier New"/>
          <w:sz w:val="32"/>
          <w:szCs w:val="32"/>
        </w:rPr>
        <w:t>万元。支出具体情况如下：</w:t>
      </w:r>
      <w:r>
        <w:rPr>
          <w:rFonts w:hint="eastAsia" w:ascii="仿宋_GB2312" w:eastAsia="仿宋_GB2312"/>
          <w:sz w:val="32"/>
          <w:szCs w:val="32"/>
        </w:rPr>
        <w:t>我</w:t>
      </w:r>
      <w:r>
        <w:rPr>
          <w:rFonts w:hint="eastAsia" w:ascii="仿宋_GB2312" w:hAnsi="宋体" w:eastAsia="仿宋_GB2312" w:cs="Courier New"/>
          <w:sz w:val="32"/>
          <w:szCs w:val="32"/>
          <w:lang w:eastAsia="zh-CN"/>
        </w:rPr>
        <w:t>办2024</w:t>
      </w:r>
      <w:r>
        <w:rPr>
          <w:rFonts w:hint="eastAsia" w:ascii="仿宋_GB2312" w:hAnsi="宋体" w:eastAsia="仿宋_GB2312" w:cs="Courier New"/>
          <w:sz w:val="32"/>
          <w:szCs w:val="32"/>
        </w:rPr>
        <w:t>年没有使用国有资本经营预算拨款安排的支出。</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p>
    <w:p>
      <w:pPr>
        <w:adjustRightInd w:val="0"/>
        <w:snapToGrid w:val="0"/>
        <w:spacing w:line="360" w:lineRule="auto"/>
        <w:rPr>
          <w:rFonts w:hint="eastAsia" w:ascii="楷体_GB2312" w:hAnsi="Times New Roman" w:eastAsia="楷体_GB2312" w:cs="仿宋_GB2312"/>
          <w:b/>
          <w:kern w:val="0"/>
          <w:sz w:val="32"/>
          <w:szCs w:val="32"/>
        </w:rPr>
      </w:pPr>
    </w:p>
    <w:p>
      <w:pPr>
        <w:adjustRightInd w:val="0"/>
        <w:snapToGrid w:val="0"/>
        <w:spacing w:line="360" w:lineRule="auto"/>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r>
        <w:rPr>
          <w:rFonts w:hint="eastAsia" w:ascii="黑体" w:hAnsi="黑体" w:eastAsia="黑体"/>
          <w:sz w:val="32"/>
          <w:szCs w:val="32"/>
        </w:rPr>
        <w:t>第三部分</w:t>
      </w:r>
    </w:p>
    <w:p>
      <w:pPr>
        <w:adjustRightInd w:val="0"/>
        <w:snapToGrid w:val="0"/>
        <w:spacing w:line="360" w:lineRule="auto"/>
        <w:jc w:val="center"/>
        <w:rPr>
          <w:rFonts w:hint="eastAsia" w:ascii="黑体" w:hAnsi="黑体" w:eastAsia="黑体"/>
          <w:sz w:val="32"/>
          <w:szCs w:val="32"/>
        </w:rPr>
      </w:pPr>
      <w:r>
        <w:rPr>
          <w:rFonts w:hint="eastAsia" w:ascii="黑体" w:hAnsi="黑体" w:eastAsia="黑体"/>
          <w:sz w:val="32"/>
          <w:szCs w:val="32"/>
        </w:rPr>
        <w:t>名词解释</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一、财政拨款收入：是指省级财政当年拨付的资金。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hint="eastAsia" w:ascii="黑体" w:hAnsi="黑体" w:eastAsia="黑体"/>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360" w:lineRule="auto"/>
        <w:rPr>
          <w:rFonts w:ascii="黑体" w:hAnsi="黑体" w:eastAsia="黑体"/>
          <w:sz w:val="32"/>
          <w:szCs w:val="32"/>
        </w:rPr>
      </w:pPr>
      <w:r>
        <w:rPr>
          <w:rFonts w:hint="eastAsia" w:ascii="黑体" w:hAnsi="黑体" w:eastAsia="黑体"/>
          <w:sz w:val="32"/>
          <w:szCs w:val="32"/>
        </w:rPr>
        <w:t>附件：</w:t>
      </w:r>
    </w:p>
    <w:p>
      <w:pPr>
        <w:adjustRightInd w:val="0"/>
        <w:snapToGrid w:val="0"/>
        <w:spacing w:line="360" w:lineRule="auto"/>
        <w:jc w:val="center"/>
        <w:rPr>
          <w:rFonts w:hint="eastAsia" w:ascii="黑体" w:hAnsi="黑体" w:eastAsia="黑体"/>
          <w:sz w:val="32"/>
          <w:szCs w:val="32"/>
        </w:rPr>
      </w:pPr>
      <w:r>
        <w:rPr>
          <w:rFonts w:hint="eastAsia" w:ascii="黑体" w:hAnsi="黑体" w:eastAsia="黑体"/>
          <w:sz w:val="32"/>
          <w:szCs w:val="32"/>
        </w:rPr>
        <w:t>中共开封市顺河回族区委全面深化改革委员会办公室</w:t>
      </w:r>
    </w:p>
    <w:p>
      <w:pPr>
        <w:adjustRightInd w:val="0"/>
        <w:snapToGrid w:val="0"/>
        <w:spacing w:line="360" w:lineRule="auto"/>
        <w:jc w:val="center"/>
        <w:rPr>
          <w:lang w:val="en-US" w:eastAsia="zh-CN"/>
        </w:rPr>
      </w:pPr>
      <w:r>
        <w:rPr>
          <w:rFonts w:hint="eastAsia" w:ascii="黑体" w:hAnsi="黑体" w:eastAsia="黑体"/>
          <w:sz w:val="32"/>
          <w:szCs w:val="32"/>
          <w:lang w:eastAsia="zh-CN"/>
        </w:rPr>
        <w:t>2024</w:t>
      </w:r>
      <w:r>
        <w:rPr>
          <w:rFonts w:hint="eastAsia" w:ascii="黑体" w:hAnsi="黑体" w:eastAsia="黑体"/>
          <w:sz w:val="32"/>
          <w:szCs w:val="32"/>
        </w:rPr>
        <w:t>年度部门预算表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BAFFA"/>
    <w:multiLevelType w:val="singleLevel"/>
    <w:tmpl w:val="CB9BAFFA"/>
    <w:lvl w:ilvl="0" w:tentative="0">
      <w:start w:val="1"/>
      <w:numFmt w:val="chineseCounting"/>
      <w:suff w:val="space"/>
      <w:lvlText w:val="第%1部分"/>
      <w:lvlJc w:val="left"/>
      <w:rPr>
        <w:rFonts w:hint="eastAsia"/>
      </w:rPr>
    </w:lvl>
  </w:abstractNum>
  <w:abstractNum w:abstractNumId="1">
    <w:nsid w:val="3B6CDFDF"/>
    <w:multiLevelType w:val="singleLevel"/>
    <w:tmpl w:val="3B6CDFD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3512E"/>
    <w:rsid w:val="0183512E"/>
    <w:rsid w:val="26965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2024-04-01T01:21:00Z</dcterms:created>
  <dc:creator>cause</dc:creator>
  <cp:lastModifiedBy>cause</cp:lastModifiedBy>
  <dcterms:modified xsi:type="dcterms:W3CDTF">2024-04-02T02:45:34Z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