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方正小标宋简体" w:hAnsi="Times New Roman" w:eastAsia="方正小标宋简体"/>
          <w:sz w:val="36"/>
          <w:szCs w:val="36"/>
        </w:rPr>
      </w:pPr>
      <w:r>
        <w:rPr>
          <w:rFonts w:hint="eastAsia" w:ascii="方正小标宋简体" w:hAnsi="Times New Roman" w:eastAsia="方正小标宋简体"/>
          <w:sz w:val="36"/>
          <w:szCs w:val="36"/>
        </w:rPr>
        <w:t>202</w:t>
      </w:r>
      <w:r>
        <w:rPr>
          <w:rFonts w:ascii="方正小标宋简体" w:hAnsi="Times New Roman" w:eastAsia="方正小标宋简体"/>
          <w:sz w:val="36"/>
          <w:szCs w:val="36"/>
        </w:rPr>
        <w:t>4</w:t>
      </w:r>
      <w:r>
        <w:rPr>
          <w:rFonts w:hint="eastAsia" w:ascii="方正小标宋简体" w:hAnsi="Times New Roman" w:eastAsia="方正小标宋简体"/>
          <w:sz w:val="36"/>
          <w:szCs w:val="36"/>
        </w:rPr>
        <w:t>年度开封市顺河回族区第二实验小学预算公开</w:t>
      </w:r>
    </w:p>
    <w:p>
      <w:pPr>
        <w:kinsoku w:val="0"/>
        <w:overflowPunct w:val="0"/>
        <w:adjustRightInd w:val="0"/>
        <w:snapToGrid w:val="0"/>
        <w:spacing w:line="360" w:lineRule="auto"/>
        <w:ind w:right="51" w:firstLine="3360" w:firstLineChars="600"/>
        <w:rPr>
          <w:rFonts w:ascii="黑体" w:hAnsi="Times New Roman" w:eastAsia="黑体" w:cs="黑体"/>
          <w:sz w:val="56"/>
          <w:szCs w:val="56"/>
        </w:rPr>
      </w:pPr>
      <w:r>
        <w:rPr>
          <w:rFonts w:hint="eastAsia" w:ascii="黑体" w:hAnsi="Times New Roman" w:eastAsia="黑体" w:cs="黑体"/>
          <w:sz w:val="56"/>
          <w:szCs w:val="56"/>
        </w:rPr>
        <w:t>目</w:t>
      </w:r>
      <w:r>
        <w:rPr>
          <w:rFonts w:ascii="黑体" w:hAnsi="Times New Roman" w:eastAsia="黑体" w:cs="黑体"/>
          <w:sz w:val="56"/>
          <w:szCs w:val="56"/>
        </w:rPr>
        <w:t xml:space="preserve"> </w:t>
      </w:r>
      <w:r>
        <w:rPr>
          <w:rFonts w:hint="eastAsia" w:ascii="黑体" w:hAnsi="Times New Roman" w:eastAsia="黑体" w:cs="黑体"/>
          <w:sz w:val="56"/>
          <w:szCs w:val="56"/>
        </w:rPr>
        <w:t>录</w:t>
      </w:r>
    </w:p>
    <w:p>
      <w:pPr>
        <w:kinsoku w:val="0"/>
        <w:overflowPunct w:val="0"/>
        <w:adjustRightInd w:val="0"/>
        <w:snapToGrid w:val="0"/>
        <w:spacing w:line="360" w:lineRule="auto"/>
        <w:ind w:right="521" w:firstLine="640" w:firstLineChars="200"/>
        <w:rPr>
          <w:rFonts w:ascii="黑体" w:hAnsi="Times New Roman" w:eastAsia="黑体" w:cs="黑体"/>
          <w:sz w:val="32"/>
          <w:szCs w:val="32"/>
        </w:rPr>
      </w:pPr>
      <w:r>
        <w:rPr>
          <w:rFonts w:hint="eastAsia" w:ascii="黑体" w:hAnsi="Times New Roman" w:eastAsia="黑体" w:cs="黑体"/>
          <w:sz w:val="32"/>
          <w:szCs w:val="32"/>
        </w:rPr>
        <w:t>第一部分开封市顺河回族区第二实验小学概况</w:t>
      </w:r>
    </w:p>
    <w:p>
      <w:pPr>
        <w:kinsoku w:val="0"/>
        <w:overflowPunct w:val="0"/>
        <w:adjustRightInd w:val="0"/>
        <w:snapToGrid w:val="0"/>
        <w:spacing w:line="360" w:lineRule="auto"/>
        <w:ind w:right="521" w:firstLine="640" w:firstLineChars="200"/>
        <w:rPr>
          <w:rFonts w:ascii="黑体" w:hAnsi="Times New Roman" w:eastAsia="黑体" w:cs="黑体"/>
          <w:sz w:val="32"/>
          <w:szCs w:val="32"/>
        </w:rPr>
      </w:pPr>
      <w:r>
        <w:rPr>
          <w:rFonts w:hint="eastAsia" w:ascii="黑体" w:hAnsi="Times New Roman" w:eastAsia="黑体" w:cs="黑体"/>
          <w:sz w:val="32"/>
          <w:szCs w:val="32"/>
        </w:rPr>
        <w:t>一、主要职责</w:t>
      </w:r>
    </w:p>
    <w:p>
      <w:pPr>
        <w:kinsoku w:val="0"/>
        <w:overflowPunct w:val="0"/>
        <w:adjustRightInd w:val="0"/>
        <w:snapToGrid w:val="0"/>
        <w:spacing w:line="360" w:lineRule="auto"/>
        <w:ind w:right="521" w:firstLine="640" w:firstLineChars="200"/>
        <w:rPr>
          <w:rFonts w:ascii="黑体" w:hAnsi="Times New Roman" w:eastAsia="黑体" w:cs="黑体"/>
          <w:sz w:val="32"/>
          <w:szCs w:val="32"/>
        </w:rPr>
      </w:pPr>
      <w:r>
        <w:rPr>
          <w:rFonts w:hint="eastAsia" w:ascii="黑体" w:hAnsi="Times New Roman" w:eastAsia="黑体" w:cs="黑体"/>
          <w:sz w:val="32"/>
          <w:szCs w:val="32"/>
        </w:rPr>
        <w:t>二、预算单位构成</w:t>
      </w:r>
    </w:p>
    <w:p>
      <w:pPr>
        <w:kinsoku w:val="0"/>
        <w:overflowPunct w:val="0"/>
        <w:adjustRightInd w:val="0"/>
        <w:snapToGrid w:val="0"/>
        <w:spacing w:line="360" w:lineRule="auto"/>
        <w:ind w:right="521" w:firstLine="640" w:firstLineChars="200"/>
        <w:rPr>
          <w:rFonts w:ascii="黑体" w:hAnsi="Times New Roman" w:eastAsia="黑体" w:cs="黑体"/>
          <w:sz w:val="32"/>
          <w:szCs w:val="32"/>
        </w:rPr>
      </w:pPr>
      <w:r>
        <w:rPr>
          <w:rFonts w:hint="eastAsia" w:ascii="黑体" w:hAnsi="Times New Roman" w:eastAsia="黑体" w:cs="黑体"/>
          <w:sz w:val="32"/>
          <w:szCs w:val="32"/>
        </w:rPr>
        <w:t>第二部分</w:t>
      </w:r>
      <w:r>
        <w:rPr>
          <w:rFonts w:ascii="黑体" w:hAnsi="Times New Roman" w:eastAsia="黑体" w:cs="黑体"/>
          <w:sz w:val="32"/>
          <w:szCs w:val="32"/>
        </w:rPr>
        <w:t xml:space="preserve"> </w:t>
      </w:r>
      <w:r>
        <w:rPr>
          <w:rFonts w:hint="eastAsia" w:ascii="黑体" w:hAnsi="Times New Roman" w:eastAsia="黑体" w:cs="黑体"/>
          <w:sz w:val="32"/>
          <w:szCs w:val="32"/>
        </w:rPr>
        <w:t>开封市顺河回族区第二实验小学</w:t>
      </w:r>
      <w:r>
        <w:rPr>
          <w:rFonts w:ascii="黑体" w:hAnsi="Times New Roman" w:eastAsia="黑体" w:cs="黑体"/>
          <w:sz w:val="32"/>
          <w:szCs w:val="32"/>
        </w:rPr>
        <w:t>20</w:t>
      </w:r>
      <w:r>
        <w:rPr>
          <w:rFonts w:hint="eastAsia" w:ascii="黑体" w:hAnsi="Times New Roman" w:eastAsia="黑体" w:cs="黑体"/>
          <w:sz w:val="32"/>
          <w:szCs w:val="32"/>
        </w:rPr>
        <w:t>2</w:t>
      </w:r>
      <w:r>
        <w:rPr>
          <w:rFonts w:ascii="黑体" w:hAnsi="Times New Roman" w:eastAsia="黑体" w:cs="黑体"/>
          <w:sz w:val="32"/>
          <w:szCs w:val="32"/>
        </w:rPr>
        <w:t>4</w:t>
      </w:r>
      <w:r>
        <w:rPr>
          <w:rFonts w:hint="eastAsia" w:ascii="黑体" w:hAnsi="Times New Roman" w:eastAsia="黑体" w:cs="黑体"/>
          <w:sz w:val="32"/>
          <w:szCs w:val="32"/>
        </w:rPr>
        <w:t>年度部门预算情况说明</w:t>
      </w:r>
      <w:r>
        <w:rPr>
          <w:rFonts w:ascii="黑体" w:hAnsi="Times New Roman" w:eastAsia="黑体" w:cs="黑体"/>
          <w:sz w:val="32"/>
          <w:szCs w:val="32"/>
        </w:rPr>
        <w:t xml:space="preserve"> </w:t>
      </w:r>
    </w:p>
    <w:p>
      <w:pPr>
        <w:kinsoku w:val="0"/>
        <w:overflowPunct w:val="0"/>
        <w:adjustRightInd w:val="0"/>
        <w:snapToGrid w:val="0"/>
        <w:spacing w:line="360" w:lineRule="auto"/>
        <w:ind w:right="521" w:firstLine="640" w:firstLineChars="200"/>
        <w:rPr>
          <w:rFonts w:ascii="黑体" w:hAnsi="Times New Roman" w:eastAsia="黑体" w:cs="黑体"/>
          <w:sz w:val="32"/>
          <w:szCs w:val="32"/>
        </w:rPr>
      </w:pPr>
      <w:r>
        <w:rPr>
          <w:rFonts w:hint="eastAsia" w:ascii="黑体" w:hAnsi="Times New Roman" w:eastAsia="黑体" w:cs="黑体"/>
          <w:sz w:val="32"/>
          <w:szCs w:val="32"/>
        </w:rPr>
        <w:t>第三部分 名词解释</w:t>
      </w:r>
    </w:p>
    <w:p>
      <w:pPr>
        <w:kinsoku w:val="0"/>
        <w:overflowPunct w:val="0"/>
        <w:adjustRightInd w:val="0"/>
        <w:snapToGrid w:val="0"/>
        <w:spacing w:line="360" w:lineRule="auto"/>
        <w:ind w:firstLine="640" w:firstLineChars="200"/>
        <w:rPr>
          <w:rFonts w:ascii="黑体" w:hAnsi="Times New Roman" w:eastAsia="黑体" w:cs="黑体"/>
          <w:sz w:val="32"/>
          <w:szCs w:val="32"/>
        </w:rPr>
      </w:pPr>
      <w:r>
        <w:rPr>
          <w:rFonts w:hint="eastAsia" w:ascii="黑体" w:hAnsi="Times New Roman" w:eastAsia="黑体" w:cs="黑体"/>
          <w:sz w:val="32"/>
          <w:szCs w:val="32"/>
        </w:rPr>
        <w:t>附件：开封市顺河回族区第二实验小学202</w:t>
      </w:r>
      <w:r>
        <w:rPr>
          <w:rFonts w:ascii="黑体" w:hAnsi="Times New Roman" w:eastAsia="黑体" w:cs="黑体"/>
          <w:sz w:val="32"/>
          <w:szCs w:val="32"/>
        </w:rPr>
        <w:t>4</w:t>
      </w:r>
      <w:r>
        <w:rPr>
          <w:rFonts w:hint="eastAsia" w:ascii="黑体" w:hAnsi="Times New Roman" w:eastAsia="黑体" w:cs="黑体"/>
          <w:sz w:val="32"/>
          <w:szCs w:val="32"/>
        </w:rPr>
        <w:t>年度部门预算表</w:t>
      </w:r>
    </w:p>
    <w:p>
      <w:pPr>
        <w:kinsoku w:val="0"/>
        <w:overflowPunct w:val="0"/>
        <w:adjustRightInd w:val="0"/>
        <w:snapToGrid w:val="0"/>
        <w:spacing w:line="360" w:lineRule="auto"/>
        <w:ind w:right="51" w:firstLine="960" w:firstLineChars="3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w:t>
      </w:r>
      <w:r>
        <w:rPr>
          <w:rFonts w:hint="eastAsia" w:ascii="仿宋_GB2312" w:eastAsia="仿宋_GB2312"/>
          <w:sz w:val="32"/>
          <w:szCs w:val="32"/>
        </w:rPr>
        <w:t>部门收支总体情况表</w:t>
      </w:r>
    </w:p>
    <w:p>
      <w:pPr>
        <w:kinsoku w:val="0"/>
        <w:overflowPunct w:val="0"/>
        <w:adjustRightInd w:val="0"/>
        <w:snapToGrid w:val="0"/>
        <w:spacing w:line="360" w:lineRule="auto"/>
        <w:ind w:right="51" w:firstLine="960" w:firstLineChars="3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hint="eastAsia" w:ascii="仿宋_GB2312" w:eastAsia="仿宋_GB2312"/>
          <w:sz w:val="32"/>
          <w:szCs w:val="32"/>
        </w:rPr>
        <w:t>部门收入总体情况表</w:t>
      </w:r>
    </w:p>
    <w:p>
      <w:pPr>
        <w:kinsoku w:val="0"/>
        <w:overflowPunct w:val="0"/>
        <w:adjustRightInd w:val="0"/>
        <w:snapToGrid w:val="0"/>
        <w:spacing w:line="360" w:lineRule="auto"/>
        <w:ind w:right="51" w:firstLine="960" w:firstLineChars="300"/>
        <w:jc w:val="left"/>
        <w:rPr>
          <w:rFonts w:ascii="仿宋_GB2312" w:eastAsia="仿宋_GB2312"/>
          <w:sz w:val="32"/>
          <w:szCs w:val="32"/>
        </w:rPr>
      </w:pPr>
      <w:r>
        <w:rPr>
          <w:rFonts w:hint="eastAsia" w:ascii="仿宋_GB2312" w:hAnsi="Times New Roman" w:eastAsia="仿宋_GB2312" w:cs="仿宋_GB2312"/>
          <w:sz w:val="32"/>
          <w:szCs w:val="32"/>
        </w:rPr>
        <w:t>三、</w:t>
      </w:r>
      <w:r>
        <w:rPr>
          <w:rFonts w:hint="eastAsia" w:ascii="仿宋_GB2312" w:eastAsia="仿宋_GB2312"/>
          <w:sz w:val="32"/>
          <w:szCs w:val="32"/>
        </w:rPr>
        <w:t>部门支出总体情况表</w:t>
      </w:r>
    </w:p>
    <w:p>
      <w:pPr>
        <w:kinsoku w:val="0"/>
        <w:overflowPunct w:val="0"/>
        <w:adjustRightInd w:val="0"/>
        <w:snapToGrid w:val="0"/>
        <w:spacing w:line="360" w:lineRule="auto"/>
        <w:ind w:right="51" w:firstLine="960" w:firstLineChars="3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四、</w:t>
      </w:r>
      <w:r>
        <w:rPr>
          <w:rFonts w:hint="eastAsia" w:ascii="仿宋_GB2312" w:eastAsia="仿宋_GB2312"/>
          <w:sz w:val="32"/>
          <w:szCs w:val="32"/>
        </w:rPr>
        <w:t>财政拨款收支总体情况表</w:t>
      </w:r>
    </w:p>
    <w:p>
      <w:pPr>
        <w:kinsoku w:val="0"/>
        <w:overflowPunct w:val="0"/>
        <w:adjustRightInd w:val="0"/>
        <w:snapToGrid w:val="0"/>
        <w:spacing w:line="360" w:lineRule="auto"/>
        <w:ind w:right="51" w:firstLine="960" w:firstLineChars="3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五、</w:t>
      </w:r>
      <w:r>
        <w:rPr>
          <w:rFonts w:hint="eastAsia" w:ascii="仿宋_GB2312" w:eastAsia="仿宋_GB2312"/>
          <w:sz w:val="32"/>
          <w:szCs w:val="32"/>
        </w:rPr>
        <w:t>一般公共预算支出情况表</w:t>
      </w:r>
    </w:p>
    <w:p>
      <w:pPr>
        <w:kinsoku w:val="0"/>
        <w:overflowPunct w:val="0"/>
        <w:adjustRightInd w:val="0"/>
        <w:snapToGrid w:val="0"/>
        <w:spacing w:line="360" w:lineRule="auto"/>
        <w:ind w:right="51" w:firstLine="960" w:firstLineChars="3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六、</w:t>
      </w:r>
      <w:r>
        <w:rPr>
          <w:rFonts w:hint="eastAsia" w:ascii="仿宋_GB2312" w:hAnsi="黑体" w:eastAsia="仿宋_GB2312"/>
          <w:sz w:val="32"/>
          <w:szCs w:val="32"/>
        </w:rPr>
        <w:t>一般公共预算基本支出情况表</w:t>
      </w:r>
    </w:p>
    <w:p>
      <w:pPr>
        <w:kinsoku w:val="0"/>
        <w:overflowPunct w:val="0"/>
        <w:adjustRightInd w:val="0"/>
        <w:snapToGrid w:val="0"/>
        <w:spacing w:line="360" w:lineRule="auto"/>
        <w:ind w:right="51" w:firstLine="960" w:firstLineChars="3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七、</w:t>
      </w:r>
      <w:r>
        <w:rPr>
          <w:rFonts w:hint="eastAsia" w:ascii="仿宋_GB2312" w:eastAsia="仿宋_GB2312"/>
          <w:sz w:val="32"/>
          <w:szCs w:val="32"/>
        </w:rPr>
        <w:t>支出经济分类汇总表</w:t>
      </w:r>
    </w:p>
    <w:p>
      <w:pPr>
        <w:kinsoku w:val="0"/>
        <w:overflowPunct w:val="0"/>
        <w:adjustRightInd w:val="0"/>
        <w:snapToGrid w:val="0"/>
        <w:spacing w:line="360" w:lineRule="auto"/>
        <w:ind w:right="51" w:firstLine="960" w:firstLineChars="3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一般公共预算“三公”经费支出情况表</w:t>
      </w:r>
    </w:p>
    <w:p>
      <w:pPr>
        <w:kinsoku w:val="0"/>
        <w:overflowPunct w:val="0"/>
        <w:adjustRightInd w:val="0"/>
        <w:snapToGrid w:val="0"/>
        <w:spacing w:line="360" w:lineRule="auto"/>
        <w:ind w:right="50" w:rightChars="24" w:firstLine="960" w:firstLineChars="300"/>
        <w:jc w:val="left"/>
        <w:rPr>
          <w:rFonts w:ascii="仿宋_GB2312" w:eastAsia="仿宋_GB2312"/>
          <w:sz w:val="32"/>
          <w:szCs w:val="32"/>
        </w:rPr>
      </w:pPr>
      <w:r>
        <w:rPr>
          <w:rFonts w:hint="eastAsia" w:ascii="仿宋_GB2312" w:eastAsia="仿宋_GB2312"/>
          <w:sz w:val="32"/>
          <w:szCs w:val="32"/>
        </w:rPr>
        <w:t>九、政府性基金预算支出情况表</w:t>
      </w:r>
    </w:p>
    <w:p>
      <w:pPr>
        <w:adjustRightInd w:val="0"/>
        <w:snapToGrid w:val="0"/>
        <w:spacing w:line="360" w:lineRule="auto"/>
        <w:ind w:firstLine="640" w:firstLineChars="200"/>
        <w:jc w:val="left"/>
        <w:rPr>
          <w:rFonts w:ascii="仿宋_GB2312" w:hAnsi="黑体" w:eastAsia="仿宋_GB2312"/>
          <w:sz w:val="32"/>
          <w:szCs w:val="32"/>
        </w:rPr>
      </w:pPr>
      <w:r>
        <w:rPr>
          <w:rFonts w:hint="eastAsia" w:ascii="黑体" w:hAnsi="黑体" w:eastAsia="黑体"/>
          <w:sz w:val="32"/>
          <w:szCs w:val="32"/>
        </w:rPr>
        <w:t xml:space="preserve">  </w:t>
      </w:r>
      <w:r>
        <w:rPr>
          <w:rFonts w:hint="eastAsia" w:ascii="仿宋_GB2312" w:hAnsi="黑体" w:eastAsia="仿宋_GB2312"/>
          <w:sz w:val="32"/>
          <w:szCs w:val="32"/>
        </w:rPr>
        <w:t>十、</w:t>
      </w:r>
      <w:r>
        <w:rPr>
          <w:rFonts w:hint="eastAsia" w:ascii="仿宋_GB2312" w:hAnsi="宋体" w:eastAsia="仿宋_GB2312" w:cs="仿宋_GB2312"/>
          <w:color w:val="000000"/>
          <w:sz w:val="32"/>
          <w:szCs w:val="32"/>
          <w:shd w:val="clear" w:color="auto" w:fill="FFFFFF"/>
        </w:rPr>
        <w:t>国有资本经营预算支出情况表</w:t>
      </w:r>
    </w:p>
    <w:p>
      <w:pPr>
        <w:adjustRightInd w:val="0"/>
        <w:snapToGrid w:val="0"/>
        <w:spacing w:line="360" w:lineRule="auto"/>
        <w:ind w:firstLine="960" w:firstLineChars="300"/>
        <w:jc w:val="left"/>
        <w:rPr>
          <w:rFonts w:ascii="仿宋_GB2312" w:hAnsi="黑体" w:eastAsia="仿宋_GB2312"/>
          <w:sz w:val="32"/>
          <w:szCs w:val="32"/>
        </w:rPr>
      </w:pPr>
      <w:r>
        <w:rPr>
          <w:rFonts w:hint="eastAsia" w:ascii="仿宋_GB2312" w:hAnsi="黑体" w:eastAsia="仿宋_GB2312"/>
          <w:sz w:val="32"/>
          <w:szCs w:val="32"/>
        </w:rPr>
        <w:t>十一、项目支出表</w:t>
      </w:r>
    </w:p>
    <w:p>
      <w:pPr>
        <w:adjustRightInd w:val="0"/>
        <w:snapToGrid w:val="0"/>
        <w:spacing w:line="360" w:lineRule="auto"/>
        <w:ind w:firstLine="960" w:firstLineChars="300"/>
        <w:jc w:val="left"/>
        <w:rPr>
          <w:rFonts w:ascii="仿宋_GB2312" w:hAnsi="黑体" w:eastAsia="仿宋_GB2312"/>
          <w:sz w:val="32"/>
          <w:szCs w:val="32"/>
        </w:rPr>
      </w:pPr>
      <w:r>
        <w:rPr>
          <w:rFonts w:hint="eastAsia" w:ascii="仿宋_GB2312" w:hAnsi="黑体" w:eastAsia="仿宋_GB2312"/>
          <w:sz w:val="32"/>
          <w:szCs w:val="32"/>
        </w:rPr>
        <w:t>十二、部门预算项目绩效目标汇总表</w:t>
      </w:r>
    </w:p>
    <w:p>
      <w:pPr>
        <w:kinsoku w:val="0"/>
        <w:overflowPunct w:val="0"/>
        <w:adjustRightInd w:val="0"/>
        <w:snapToGrid w:val="0"/>
        <w:spacing w:line="360" w:lineRule="auto"/>
        <w:ind w:right="51" w:firstLine="960" w:firstLineChars="300"/>
        <w:jc w:val="left"/>
        <w:rPr>
          <w:rFonts w:ascii="仿宋_GB2312" w:eastAsia="仿宋_GB2312"/>
          <w:sz w:val="32"/>
          <w:szCs w:val="32"/>
        </w:rPr>
      </w:pPr>
      <w:r>
        <w:rPr>
          <w:rFonts w:hint="eastAsia" w:ascii="仿宋_GB2312" w:hAnsi="Times New Roman" w:eastAsia="仿宋_GB2312" w:cs="仿宋_GB2312"/>
          <w:sz w:val="32"/>
          <w:szCs w:val="32"/>
        </w:rPr>
        <w:t>三、</w:t>
      </w:r>
      <w:r>
        <w:rPr>
          <w:rFonts w:hint="eastAsia" w:ascii="仿宋_GB2312" w:eastAsia="仿宋_GB2312"/>
          <w:sz w:val="32"/>
          <w:szCs w:val="32"/>
        </w:rPr>
        <w:t>部门支出总体情况表</w:t>
      </w:r>
    </w:p>
    <w:p>
      <w:pPr>
        <w:kinsoku w:val="0"/>
        <w:overflowPunct w:val="0"/>
        <w:adjustRightInd w:val="0"/>
        <w:snapToGrid w:val="0"/>
        <w:spacing w:line="360" w:lineRule="auto"/>
        <w:ind w:right="51" w:firstLine="960" w:firstLineChars="3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四、</w:t>
      </w:r>
      <w:r>
        <w:rPr>
          <w:rFonts w:hint="eastAsia" w:ascii="仿宋_GB2312" w:eastAsia="仿宋_GB2312"/>
          <w:sz w:val="32"/>
          <w:szCs w:val="32"/>
        </w:rPr>
        <w:t>财政拨款收支总体情况表</w:t>
      </w:r>
    </w:p>
    <w:p>
      <w:pPr>
        <w:kinsoku w:val="0"/>
        <w:overflowPunct w:val="0"/>
        <w:adjustRightInd w:val="0"/>
        <w:snapToGrid w:val="0"/>
        <w:spacing w:line="360" w:lineRule="auto"/>
        <w:ind w:right="51" w:firstLine="960" w:firstLineChars="3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五、</w:t>
      </w:r>
      <w:r>
        <w:rPr>
          <w:rFonts w:hint="eastAsia" w:ascii="仿宋_GB2312" w:eastAsia="仿宋_GB2312"/>
          <w:sz w:val="32"/>
          <w:szCs w:val="32"/>
        </w:rPr>
        <w:t>一般公共预算支出情况表</w:t>
      </w:r>
    </w:p>
    <w:p>
      <w:pPr>
        <w:kinsoku w:val="0"/>
        <w:overflowPunct w:val="0"/>
        <w:adjustRightInd w:val="0"/>
        <w:snapToGrid w:val="0"/>
        <w:spacing w:line="360" w:lineRule="auto"/>
        <w:ind w:right="51" w:firstLine="960" w:firstLineChars="3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六、</w:t>
      </w:r>
      <w:r>
        <w:rPr>
          <w:rFonts w:hint="eastAsia" w:ascii="仿宋_GB2312" w:hAnsi="黑体" w:eastAsia="仿宋_GB2312"/>
          <w:sz w:val="32"/>
          <w:szCs w:val="32"/>
        </w:rPr>
        <w:t>一般公共预算基本支出情况表</w:t>
      </w:r>
    </w:p>
    <w:p>
      <w:pPr>
        <w:kinsoku w:val="0"/>
        <w:overflowPunct w:val="0"/>
        <w:adjustRightInd w:val="0"/>
        <w:snapToGrid w:val="0"/>
        <w:spacing w:line="360" w:lineRule="auto"/>
        <w:ind w:right="51" w:firstLine="960" w:firstLineChars="3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七、</w:t>
      </w:r>
      <w:r>
        <w:rPr>
          <w:rFonts w:hint="eastAsia" w:ascii="仿宋_GB2312" w:eastAsia="仿宋_GB2312"/>
          <w:sz w:val="32"/>
          <w:szCs w:val="32"/>
        </w:rPr>
        <w:t>支出经济分类汇总表</w:t>
      </w:r>
    </w:p>
    <w:p>
      <w:pPr>
        <w:kinsoku w:val="0"/>
        <w:overflowPunct w:val="0"/>
        <w:adjustRightInd w:val="0"/>
        <w:snapToGrid w:val="0"/>
        <w:spacing w:line="360" w:lineRule="auto"/>
        <w:ind w:right="51" w:firstLine="960" w:firstLineChars="3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一般公共预算“三公”经费支出情况表</w:t>
      </w:r>
    </w:p>
    <w:p>
      <w:pPr>
        <w:kinsoku w:val="0"/>
        <w:overflowPunct w:val="0"/>
        <w:adjustRightInd w:val="0"/>
        <w:snapToGrid w:val="0"/>
        <w:spacing w:line="360" w:lineRule="auto"/>
        <w:ind w:right="50" w:rightChars="24" w:firstLine="960" w:firstLineChars="300"/>
        <w:jc w:val="left"/>
        <w:rPr>
          <w:rFonts w:ascii="仿宋_GB2312" w:eastAsia="仿宋_GB2312"/>
          <w:sz w:val="32"/>
          <w:szCs w:val="32"/>
        </w:rPr>
      </w:pPr>
      <w:r>
        <w:rPr>
          <w:rFonts w:hint="eastAsia" w:ascii="仿宋_GB2312" w:eastAsia="仿宋_GB2312"/>
          <w:sz w:val="32"/>
          <w:szCs w:val="32"/>
        </w:rPr>
        <w:t>九、政府性基金预算支出情况表</w:t>
      </w:r>
    </w:p>
    <w:p>
      <w:pPr>
        <w:adjustRightInd w:val="0"/>
        <w:snapToGrid w:val="0"/>
        <w:spacing w:line="360" w:lineRule="auto"/>
        <w:ind w:firstLine="640" w:firstLineChars="200"/>
        <w:jc w:val="left"/>
        <w:rPr>
          <w:rFonts w:ascii="仿宋_GB2312" w:hAnsi="黑体" w:eastAsia="仿宋_GB2312"/>
          <w:sz w:val="32"/>
          <w:szCs w:val="32"/>
        </w:rPr>
      </w:pPr>
      <w:r>
        <w:rPr>
          <w:rFonts w:hint="eastAsia" w:ascii="黑体" w:hAnsi="黑体" w:eastAsia="黑体"/>
          <w:sz w:val="32"/>
          <w:szCs w:val="32"/>
        </w:rPr>
        <w:t xml:space="preserve">  </w:t>
      </w:r>
      <w:r>
        <w:rPr>
          <w:rFonts w:hint="eastAsia" w:ascii="仿宋_GB2312" w:hAnsi="黑体" w:eastAsia="仿宋_GB2312"/>
          <w:sz w:val="32"/>
          <w:szCs w:val="32"/>
        </w:rPr>
        <w:t>十、</w:t>
      </w:r>
      <w:r>
        <w:rPr>
          <w:rFonts w:hint="eastAsia" w:ascii="仿宋_GB2312" w:hAnsi="宋体" w:eastAsia="仿宋_GB2312" w:cs="仿宋_GB2312"/>
          <w:color w:val="000000"/>
          <w:sz w:val="32"/>
          <w:szCs w:val="32"/>
          <w:shd w:val="clear" w:color="auto" w:fill="FFFFFF"/>
        </w:rPr>
        <w:t>国有资本经营预算支出情况表</w:t>
      </w:r>
    </w:p>
    <w:p>
      <w:pPr>
        <w:adjustRightInd w:val="0"/>
        <w:snapToGrid w:val="0"/>
        <w:spacing w:line="360" w:lineRule="auto"/>
        <w:ind w:firstLine="960" w:firstLineChars="300"/>
        <w:jc w:val="left"/>
        <w:rPr>
          <w:rFonts w:ascii="仿宋_GB2312" w:hAnsi="黑体" w:eastAsia="仿宋_GB2312"/>
          <w:sz w:val="32"/>
          <w:szCs w:val="32"/>
        </w:rPr>
      </w:pPr>
      <w:r>
        <w:rPr>
          <w:rFonts w:hint="eastAsia" w:ascii="仿宋_GB2312" w:hAnsi="黑体" w:eastAsia="仿宋_GB2312"/>
          <w:sz w:val="32"/>
          <w:szCs w:val="32"/>
        </w:rPr>
        <w:t>十一、项目支出表</w:t>
      </w:r>
    </w:p>
    <w:p>
      <w:pPr>
        <w:adjustRightInd w:val="0"/>
        <w:snapToGrid w:val="0"/>
        <w:spacing w:line="360" w:lineRule="auto"/>
        <w:ind w:firstLine="960" w:firstLineChars="300"/>
        <w:rPr>
          <w:rFonts w:ascii="仿宋_GB2312" w:hAnsi="黑体" w:eastAsia="仿宋_GB2312"/>
          <w:sz w:val="32"/>
          <w:szCs w:val="32"/>
        </w:rPr>
      </w:pPr>
      <w:r>
        <w:rPr>
          <w:rFonts w:hint="eastAsia" w:ascii="仿宋_GB2312" w:hAnsi="黑体" w:eastAsia="仿宋_GB2312"/>
          <w:sz w:val="32"/>
          <w:szCs w:val="32"/>
        </w:rPr>
        <w:t>十二、部门预算项目绩效目标汇总表</w:t>
      </w:r>
    </w:p>
    <w:p>
      <w:pPr>
        <w:adjustRightInd w:val="0"/>
        <w:snapToGrid w:val="0"/>
        <w:spacing w:line="360" w:lineRule="auto"/>
        <w:jc w:val="center"/>
        <w:rPr>
          <w:rFonts w:ascii="黑体" w:hAnsi="Times New Roman" w:eastAsia="黑体" w:cs="黑体"/>
          <w:spacing w:val="-38"/>
          <w:sz w:val="32"/>
          <w:szCs w:val="32"/>
        </w:rPr>
      </w:pPr>
      <w:r>
        <w:rPr>
          <w:rFonts w:hint="eastAsia" w:ascii="黑体" w:hAnsi="Times New Roman" w:eastAsia="黑体" w:cs="黑体"/>
          <w:sz w:val="32"/>
          <w:szCs w:val="32"/>
        </w:rPr>
        <w:t>第一部分</w:t>
      </w:r>
    </w:p>
    <w:p>
      <w:pPr>
        <w:adjustRightInd w:val="0"/>
        <w:snapToGrid w:val="0"/>
        <w:spacing w:line="360" w:lineRule="auto"/>
        <w:ind w:firstLine="640" w:firstLineChars="200"/>
        <w:jc w:val="center"/>
        <w:rPr>
          <w:rFonts w:ascii="黑体" w:hAnsi="Times New Roman" w:eastAsia="黑体" w:cs="黑体"/>
          <w:sz w:val="32"/>
          <w:szCs w:val="32"/>
        </w:rPr>
      </w:pPr>
      <w:r>
        <w:rPr>
          <w:rFonts w:hint="eastAsia" w:ascii="黑体" w:hAnsi="Times New Roman" w:eastAsia="黑体" w:cs="黑体"/>
          <w:sz w:val="32"/>
          <w:szCs w:val="32"/>
        </w:rPr>
        <w:t>开封市顺河回族区第二实验小学概况</w:t>
      </w:r>
    </w:p>
    <w:p>
      <w:pPr>
        <w:widowControl/>
        <w:ind w:firstLine="640" w:firstLineChars="200"/>
        <w:jc w:val="left"/>
        <w:outlineLvl w:val="1"/>
        <w:rPr>
          <w:rFonts w:ascii="黑体" w:hAnsi="黑体" w:eastAsia="黑体" w:cs="黑体"/>
          <w:kern w:val="0"/>
          <w:sz w:val="32"/>
          <w:szCs w:val="32"/>
        </w:rPr>
      </w:pPr>
      <w:r>
        <w:rPr>
          <w:rFonts w:hint="eastAsia" w:ascii="黑体" w:hAnsi="黑体" w:eastAsia="黑体" w:cs="黑体"/>
          <w:kern w:val="0"/>
          <w:sz w:val="32"/>
          <w:szCs w:val="32"/>
        </w:rPr>
        <w:t>一、部门</w:t>
      </w:r>
      <w:r>
        <w:rPr>
          <w:rFonts w:hint="eastAsia" w:ascii="黑体" w:hAnsi="黑体" w:eastAsia="黑体" w:cs="黑体"/>
          <w:bCs/>
          <w:sz w:val="32"/>
          <w:szCs w:val="32"/>
        </w:rPr>
        <w:t>职责</w:t>
      </w:r>
    </w:p>
    <w:p>
      <w:pPr>
        <w:widowControl/>
        <w:ind w:firstLine="640" w:firstLineChars="200"/>
        <w:jc w:val="left"/>
        <w:outlineLvl w:val="1"/>
        <w:rPr>
          <w:rFonts w:ascii="楷体_GB2312" w:hAnsi="楷体_GB2312" w:eastAsia="楷体_GB2312" w:cs="楷体_GB2312"/>
          <w:color w:val="2B2B2B"/>
          <w:sz w:val="32"/>
          <w:szCs w:val="32"/>
        </w:rPr>
      </w:pPr>
      <w:r>
        <w:rPr>
          <w:rFonts w:hint="eastAsia" w:ascii="楷体_GB2312" w:hAnsi="楷体_GB2312" w:eastAsia="楷体_GB2312" w:cs="楷体_GB2312"/>
          <w:color w:val="2B2B2B"/>
          <w:sz w:val="32"/>
          <w:szCs w:val="32"/>
        </w:rPr>
        <w:t>开封市顺河回族区第二实验小学隶属于开封市顺河回族区教育文化体育局，履行教育小学的各项职能。开封市顺河回族区第二实验小学单位性质是事业单位，执行事业单位的会计制度，机构数为1个。</w:t>
      </w:r>
    </w:p>
    <w:p>
      <w:pPr>
        <w:widowControl/>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截至202</w:t>
      </w:r>
      <w:r>
        <w:rPr>
          <w:rFonts w:ascii="仿宋_GB2312" w:hAnsi="仿宋_GB2312" w:eastAsia="仿宋_GB2312" w:cs="仿宋_GB2312"/>
          <w:kern w:val="0"/>
          <w:sz w:val="32"/>
          <w:szCs w:val="32"/>
        </w:rPr>
        <w:t>3</w:t>
      </w:r>
      <w:r>
        <w:rPr>
          <w:rFonts w:hint="eastAsia" w:ascii="仿宋_GB2312" w:hAnsi="仿宋_GB2312" w:eastAsia="仿宋_GB2312" w:cs="仿宋_GB2312"/>
          <w:kern w:val="0"/>
          <w:sz w:val="32"/>
          <w:szCs w:val="32"/>
        </w:rPr>
        <w:t>年12月31日，我单位编制人数3</w:t>
      </w:r>
      <w:r>
        <w:rPr>
          <w:rFonts w:ascii="仿宋_GB2312" w:hAnsi="仿宋_GB2312" w:eastAsia="仿宋_GB2312" w:cs="仿宋_GB2312"/>
          <w:kern w:val="0"/>
          <w:sz w:val="32"/>
          <w:szCs w:val="32"/>
        </w:rPr>
        <w:t>6</w:t>
      </w:r>
      <w:r>
        <w:rPr>
          <w:rFonts w:hint="eastAsia" w:ascii="仿宋_GB2312" w:hAnsi="仿宋_GB2312" w:eastAsia="仿宋_GB2312" w:cs="仿宋_GB2312"/>
          <w:kern w:val="0"/>
          <w:sz w:val="32"/>
          <w:szCs w:val="32"/>
        </w:rPr>
        <w:t>人，较上年度增加0人，年末实有人数4</w:t>
      </w:r>
      <w:r>
        <w:rPr>
          <w:rFonts w:ascii="仿宋_GB2312" w:hAnsi="仿宋_GB2312" w:eastAsia="仿宋_GB2312" w:cs="仿宋_GB2312"/>
          <w:kern w:val="0"/>
          <w:sz w:val="32"/>
          <w:szCs w:val="32"/>
        </w:rPr>
        <w:t>0</w:t>
      </w:r>
      <w:r>
        <w:rPr>
          <w:rFonts w:hint="eastAsia" w:ascii="仿宋_GB2312" w:hAnsi="仿宋_GB2312" w:eastAsia="仿宋_GB2312" w:cs="仿宋_GB2312"/>
          <w:kern w:val="0"/>
          <w:sz w:val="32"/>
          <w:szCs w:val="32"/>
        </w:rPr>
        <w:t>人，较上年度增加</w:t>
      </w:r>
      <w:r>
        <w:rPr>
          <w:rFonts w:ascii="仿宋_GB2312" w:hAnsi="仿宋_GB2312" w:eastAsia="仿宋_GB2312" w:cs="仿宋_GB2312"/>
          <w:kern w:val="0"/>
          <w:sz w:val="32"/>
          <w:szCs w:val="32"/>
        </w:rPr>
        <w:t>5</w:t>
      </w:r>
      <w:r>
        <w:rPr>
          <w:rFonts w:hint="eastAsia" w:ascii="仿宋_GB2312" w:hAnsi="仿宋_GB2312" w:eastAsia="仿宋_GB2312" w:cs="仿宋_GB2312"/>
          <w:kern w:val="0"/>
          <w:sz w:val="32"/>
          <w:szCs w:val="32"/>
        </w:rPr>
        <w:t>人,</w:t>
      </w:r>
      <w:r>
        <w:rPr>
          <w:rFonts w:hint="eastAsia" w:ascii="仿宋" w:hAnsi="仿宋" w:eastAsia="仿宋"/>
          <w:color w:val="2B2B2B"/>
          <w:sz w:val="32"/>
          <w:szCs w:val="32"/>
        </w:rPr>
        <w:t>本单位退休1人，无外调人员</w:t>
      </w:r>
      <w:r>
        <w:rPr>
          <w:rFonts w:hint="eastAsia" w:ascii="仿宋_GB2312" w:hAnsi="仿宋_GB2312" w:eastAsia="仿宋_GB2312" w:cs="仿宋_GB2312"/>
          <w:kern w:val="0"/>
          <w:sz w:val="32"/>
          <w:szCs w:val="32"/>
        </w:rPr>
        <w:t>。</w:t>
      </w:r>
    </w:p>
    <w:p>
      <w:pPr>
        <w:widowControl/>
        <w:ind w:firstLine="640" w:firstLineChars="200"/>
        <w:jc w:val="left"/>
        <w:outlineLvl w:val="1"/>
        <w:rPr>
          <w:rFonts w:ascii="黑体" w:hAnsi="黑体" w:eastAsia="黑体" w:cs="黑体"/>
          <w:kern w:val="0"/>
          <w:sz w:val="32"/>
          <w:szCs w:val="32"/>
        </w:rPr>
      </w:pPr>
      <w:r>
        <w:rPr>
          <w:rFonts w:hint="eastAsia" w:ascii="黑体" w:hAnsi="黑体" w:eastAsia="黑体" w:cs="黑体"/>
          <w:kern w:val="0"/>
          <w:sz w:val="32"/>
          <w:szCs w:val="32"/>
        </w:rPr>
        <w:t>二、机构设置</w:t>
      </w:r>
    </w:p>
    <w:p>
      <w:pPr>
        <w:widowControl/>
        <w:ind w:firstLine="640" w:firstLineChars="200"/>
        <w:jc w:val="left"/>
        <w:rPr>
          <w:rFonts w:ascii="仿宋_GB2312" w:hAnsi="仿宋_GB2312" w:eastAsia="仿宋_GB2312" w:cs="仿宋_GB2312"/>
          <w:kern w:val="0"/>
          <w:sz w:val="32"/>
          <w:szCs w:val="32"/>
        </w:rPr>
      </w:pPr>
      <w:r>
        <w:rPr>
          <w:rFonts w:hint="eastAsia" w:ascii="仿宋" w:hAnsi="仿宋" w:eastAsia="仿宋"/>
          <w:color w:val="2B2B2B"/>
          <w:sz w:val="32"/>
          <w:szCs w:val="32"/>
        </w:rPr>
        <w:t>学校</w:t>
      </w:r>
      <w:r>
        <w:rPr>
          <w:rFonts w:hint="eastAsia" w:ascii="仿宋_GB2312" w:hAnsi="仿宋_GB2312" w:eastAsia="仿宋_GB2312" w:cs="仿宋_GB2312"/>
          <w:kern w:val="0"/>
          <w:sz w:val="32"/>
          <w:szCs w:val="32"/>
        </w:rPr>
        <w:t>内设机构4个，包括：校长室、党支部书记室，教务主任室和教师办公室。另设有传达室和各级功能室。</w:t>
      </w:r>
    </w:p>
    <w:p>
      <w:pPr>
        <w:widowControl/>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从决算单位构成看，</w:t>
      </w:r>
      <w:r>
        <w:rPr>
          <w:rFonts w:hint="eastAsia" w:ascii="仿宋" w:hAnsi="仿宋" w:eastAsia="仿宋"/>
          <w:color w:val="2B2B2B"/>
          <w:sz w:val="32"/>
          <w:szCs w:val="32"/>
        </w:rPr>
        <w:t>学校</w:t>
      </w:r>
      <w:r>
        <w:rPr>
          <w:rFonts w:hint="eastAsia" w:ascii="仿宋_GB2312" w:hAnsi="仿宋_GB2312" w:eastAsia="仿宋_GB2312" w:cs="仿宋_GB2312"/>
          <w:kern w:val="0"/>
          <w:sz w:val="32"/>
          <w:szCs w:val="32"/>
        </w:rPr>
        <w:t>部门决算包括：本级决算。</w:t>
      </w:r>
    </w:p>
    <w:p>
      <w:pPr>
        <w:widowControl/>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纳入本部门202</w:t>
      </w:r>
      <w:r>
        <w:rPr>
          <w:rFonts w:ascii="仿宋_GB2312" w:hAnsi="仿宋_GB2312" w:eastAsia="仿宋_GB2312" w:cs="仿宋_GB2312"/>
          <w:kern w:val="0"/>
          <w:sz w:val="32"/>
          <w:szCs w:val="32"/>
        </w:rPr>
        <w:t>3</w:t>
      </w:r>
      <w:r>
        <w:rPr>
          <w:rFonts w:hint="eastAsia" w:ascii="仿宋_GB2312" w:hAnsi="仿宋_GB2312" w:eastAsia="仿宋_GB2312" w:cs="仿宋_GB2312"/>
          <w:kern w:val="0"/>
          <w:sz w:val="32"/>
          <w:szCs w:val="32"/>
        </w:rPr>
        <w:t>年度部门决算编制范围的单位共1个，其中二级预算单位0个，本决算为汇总决算。包括：</w:t>
      </w:r>
    </w:p>
    <w:p>
      <w:pPr>
        <w:widowControl/>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开封市顺河回族区第二实验小学本级</w:t>
      </w:r>
    </w:p>
    <w:p>
      <w:pPr>
        <w:adjustRightInd w:val="0"/>
        <w:snapToGrid w:val="0"/>
        <w:spacing w:line="360" w:lineRule="auto"/>
        <w:ind w:firstLine="960" w:firstLineChars="300"/>
        <w:jc w:val="center"/>
        <w:rPr>
          <w:rFonts w:ascii="仿宋_GB2312" w:hAnsi="黑体" w:eastAsia="仿宋_GB2312"/>
          <w:sz w:val="32"/>
          <w:szCs w:val="32"/>
        </w:rPr>
      </w:pPr>
    </w:p>
    <w:p>
      <w:pPr>
        <w:adjustRightInd w:val="0"/>
        <w:snapToGrid w:val="0"/>
        <w:spacing w:line="360" w:lineRule="auto"/>
        <w:jc w:val="center"/>
        <w:rPr>
          <w:rFonts w:hint="eastAsia" w:ascii="黑体" w:hAnsi="Times New Roman" w:eastAsia="黑体" w:cs="黑体"/>
          <w:sz w:val="32"/>
          <w:szCs w:val="32"/>
        </w:rPr>
      </w:pPr>
    </w:p>
    <w:p>
      <w:pPr>
        <w:adjustRightInd w:val="0"/>
        <w:snapToGrid w:val="0"/>
        <w:spacing w:line="360" w:lineRule="auto"/>
        <w:jc w:val="center"/>
        <w:rPr>
          <w:rFonts w:hint="eastAsia" w:ascii="黑体" w:hAnsi="Times New Roman" w:eastAsia="黑体" w:cs="黑体"/>
          <w:sz w:val="32"/>
          <w:szCs w:val="32"/>
        </w:rPr>
      </w:pPr>
      <w:r>
        <w:rPr>
          <w:rFonts w:hint="eastAsia" w:ascii="黑体" w:hAnsi="Times New Roman" w:eastAsia="黑体" w:cs="黑体"/>
          <w:sz w:val="32"/>
          <w:szCs w:val="32"/>
        </w:rPr>
        <w:t>第二部分</w:t>
      </w:r>
    </w:p>
    <w:p>
      <w:pPr>
        <w:adjustRightInd w:val="0"/>
        <w:snapToGrid w:val="0"/>
        <w:spacing w:line="360" w:lineRule="auto"/>
        <w:jc w:val="center"/>
        <w:rPr>
          <w:rFonts w:hint="eastAsia" w:ascii="黑体" w:hAnsi="Times New Roman" w:eastAsia="黑体" w:cs="黑体"/>
          <w:sz w:val="32"/>
          <w:szCs w:val="32"/>
        </w:rPr>
      </w:pPr>
      <w:r>
        <w:rPr>
          <w:rFonts w:hint="eastAsia" w:ascii="黑体" w:hAnsi="Times New Roman" w:eastAsia="黑体" w:cs="黑体"/>
          <w:sz w:val="32"/>
          <w:szCs w:val="32"/>
        </w:rPr>
        <w:t>开封市顺河回族区第二实验小学</w:t>
      </w:r>
      <w:r>
        <w:rPr>
          <w:rFonts w:ascii="黑体" w:hAnsi="Times New Roman" w:eastAsia="黑体" w:cs="黑体"/>
          <w:sz w:val="32"/>
          <w:szCs w:val="32"/>
        </w:rPr>
        <w:t>20</w:t>
      </w:r>
      <w:r>
        <w:rPr>
          <w:rFonts w:hint="eastAsia" w:ascii="黑体" w:hAnsi="Times New Roman" w:eastAsia="黑体" w:cs="黑体"/>
          <w:sz w:val="32"/>
          <w:szCs w:val="32"/>
        </w:rPr>
        <w:t>2</w:t>
      </w:r>
      <w:r>
        <w:rPr>
          <w:rFonts w:ascii="黑体" w:hAnsi="Times New Roman" w:eastAsia="黑体" w:cs="黑体"/>
          <w:sz w:val="32"/>
          <w:szCs w:val="32"/>
        </w:rPr>
        <w:t>4</w:t>
      </w:r>
      <w:r>
        <w:rPr>
          <w:rFonts w:hint="eastAsia" w:ascii="黑体" w:hAnsi="Times New Roman" w:eastAsia="黑体" w:cs="黑体"/>
          <w:sz w:val="32"/>
          <w:szCs w:val="32"/>
        </w:rPr>
        <w:t>年度</w:t>
      </w:r>
    </w:p>
    <w:p>
      <w:pPr>
        <w:adjustRightInd w:val="0"/>
        <w:snapToGrid w:val="0"/>
        <w:spacing w:line="360" w:lineRule="auto"/>
        <w:jc w:val="center"/>
        <w:rPr>
          <w:rFonts w:ascii="黑体" w:hAnsi="黑体" w:eastAsia="黑体"/>
          <w:sz w:val="32"/>
          <w:szCs w:val="32"/>
        </w:rPr>
      </w:pPr>
      <w:r>
        <w:rPr>
          <w:rFonts w:hint="eastAsia" w:ascii="黑体" w:hAnsi="Times New Roman" w:eastAsia="黑体" w:cs="黑体"/>
          <w:sz w:val="32"/>
          <w:szCs w:val="32"/>
        </w:rPr>
        <w:t>部门预算情况说明</w:t>
      </w:r>
    </w:p>
    <w:p>
      <w:pPr>
        <w:adjustRightInd w:val="0"/>
        <w:snapToGrid w:val="0"/>
        <w:spacing w:line="360" w:lineRule="auto"/>
        <w:ind w:firstLine="640" w:firstLineChars="200"/>
        <w:rPr>
          <w:rFonts w:ascii="黑体" w:hAnsi="黑体" w:eastAsia="黑体"/>
          <w:sz w:val="32"/>
          <w:szCs w:val="32"/>
        </w:rPr>
      </w:pPr>
    </w:p>
    <w:p>
      <w:pPr>
        <w:adjustRightInd w:val="0"/>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一、收入支出预算总体情况说明</w:t>
      </w:r>
    </w:p>
    <w:p>
      <w:pPr>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开封市顺河回族区第二实验小学202</w:t>
      </w:r>
      <w:r>
        <w:rPr>
          <w:rFonts w:ascii="仿宋_GB2312" w:hAnsi="宋体" w:eastAsia="仿宋_GB2312" w:cs="Courier New"/>
          <w:sz w:val="32"/>
          <w:szCs w:val="32"/>
        </w:rPr>
        <w:t>4</w:t>
      </w:r>
      <w:r>
        <w:rPr>
          <w:rFonts w:hint="eastAsia" w:ascii="仿宋_GB2312" w:hAnsi="宋体" w:eastAsia="仿宋_GB2312" w:cs="Courier New"/>
          <w:sz w:val="32"/>
          <w:szCs w:val="32"/>
        </w:rPr>
        <w:t>年收入总计</w:t>
      </w:r>
      <w:r>
        <w:rPr>
          <w:rFonts w:ascii="仿宋_GB2312" w:hAnsi="宋体" w:eastAsia="仿宋_GB2312" w:cs="Courier New"/>
          <w:sz w:val="32"/>
          <w:szCs w:val="32"/>
        </w:rPr>
        <w:t>560.88</w:t>
      </w:r>
      <w:r>
        <w:rPr>
          <w:rFonts w:hint="eastAsia" w:ascii="仿宋_GB2312" w:hAnsi="宋体" w:eastAsia="仿宋_GB2312" w:cs="Courier New"/>
          <w:sz w:val="32"/>
          <w:szCs w:val="32"/>
        </w:rPr>
        <w:t>万元，支出总计</w:t>
      </w:r>
      <w:r>
        <w:rPr>
          <w:rFonts w:ascii="仿宋_GB2312" w:hAnsi="宋体" w:eastAsia="仿宋_GB2312" w:cs="Courier New"/>
          <w:sz w:val="32"/>
          <w:szCs w:val="32"/>
        </w:rPr>
        <w:t>560.88</w:t>
      </w:r>
      <w:r>
        <w:rPr>
          <w:rFonts w:hint="eastAsia" w:ascii="仿宋_GB2312" w:hAnsi="宋体" w:eastAsia="仿宋_GB2312" w:cs="Courier New"/>
          <w:sz w:val="32"/>
          <w:szCs w:val="32"/>
        </w:rPr>
        <w:t>万元，与202</w:t>
      </w:r>
      <w:r>
        <w:rPr>
          <w:rFonts w:ascii="仿宋_GB2312" w:hAnsi="宋体" w:eastAsia="仿宋_GB2312" w:cs="Courier New"/>
          <w:sz w:val="32"/>
          <w:szCs w:val="32"/>
        </w:rPr>
        <w:t>3</w:t>
      </w:r>
      <w:r>
        <w:rPr>
          <w:rFonts w:hint="eastAsia" w:ascii="仿宋_GB2312" w:hAnsi="宋体" w:eastAsia="仿宋_GB2312" w:cs="Courier New"/>
          <w:sz w:val="32"/>
          <w:szCs w:val="32"/>
        </w:rPr>
        <w:t>年相比，收、支总计各减少</w:t>
      </w:r>
      <w:r>
        <w:rPr>
          <w:rFonts w:ascii="仿宋_GB2312" w:hAnsi="宋体" w:eastAsia="仿宋_GB2312" w:cs="Courier New"/>
          <w:sz w:val="32"/>
          <w:szCs w:val="32"/>
        </w:rPr>
        <w:t>10.63</w:t>
      </w:r>
      <w:r>
        <w:rPr>
          <w:rFonts w:hint="eastAsia" w:ascii="仿宋_GB2312" w:hAnsi="宋体" w:eastAsia="仿宋_GB2312" w:cs="Courier New"/>
          <w:sz w:val="32"/>
          <w:szCs w:val="32"/>
        </w:rPr>
        <w:t>万元，增长1</w:t>
      </w:r>
      <w:r>
        <w:rPr>
          <w:rFonts w:ascii="仿宋_GB2312" w:hAnsi="宋体" w:eastAsia="仿宋_GB2312" w:cs="Courier New"/>
          <w:sz w:val="32"/>
          <w:szCs w:val="32"/>
        </w:rPr>
        <w:t>.86</w:t>
      </w:r>
      <w:r>
        <w:rPr>
          <w:rFonts w:hint="eastAsia" w:ascii="仿宋_GB2312" w:hAnsi="宋体" w:eastAsia="仿宋_GB2312" w:cs="Courier New"/>
          <w:sz w:val="32"/>
          <w:szCs w:val="32"/>
        </w:rPr>
        <w:t>%。主要原因：日常开支减少。</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二、收入预算总体情况说明</w:t>
      </w:r>
    </w:p>
    <w:p>
      <w:pPr>
        <w:spacing w:line="560" w:lineRule="exact"/>
        <w:ind w:firstLine="640" w:firstLineChars="200"/>
        <w:rPr>
          <w:rFonts w:ascii="仿宋_GB2312" w:eastAsia="仿宋_GB2312"/>
          <w:sz w:val="32"/>
          <w:szCs w:val="32"/>
        </w:rPr>
      </w:pPr>
      <w:r>
        <w:rPr>
          <w:rFonts w:hint="eastAsia" w:ascii="仿宋_GB2312" w:hAnsi="宋体" w:eastAsia="仿宋_GB2312" w:cs="Courier New"/>
          <w:sz w:val="32"/>
          <w:szCs w:val="32"/>
        </w:rPr>
        <w:t>开封市顺河回族区第二实验小学</w:t>
      </w:r>
      <w:r>
        <w:rPr>
          <w:rFonts w:hint="eastAsia" w:ascii="仿宋_GB2312" w:hAnsi="Times New Roman" w:eastAsia="仿宋_GB2312"/>
          <w:sz w:val="32"/>
          <w:szCs w:val="32"/>
        </w:rPr>
        <w:t>202</w:t>
      </w:r>
      <w:r>
        <w:rPr>
          <w:rFonts w:ascii="仿宋_GB2312" w:hAnsi="Times New Roman" w:eastAsia="仿宋_GB2312"/>
          <w:sz w:val="32"/>
          <w:szCs w:val="32"/>
        </w:rPr>
        <w:t>4</w:t>
      </w:r>
      <w:r>
        <w:rPr>
          <w:rFonts w:hint="eastAsia" w:ascii="仿宋_GB2312" w:hAnsi="Times New Roman" w:eastAsia="仿宋_GB2312"/>
          <w:sz w:val="32"/>
          <w:szCs w:val="32"/>
        </w:rPr>
        <w:t>年收入合计</w:t>
      </w:r>
      <w:r>
        <w:rPr>
          <w:rFonts w:ascii="仿宋_GB2312" w:hAnsi="Times New Roman" w:eastAsia="仿宋_GB2312"/>
          <w:sz w:val="32"/>
          <w:szCs w:val="32"/>
        </w:rPr>
        <w:t>560.88</w:t>
      </w:r>
      <w:r>
        <w:rPr>
          <w:rFonts w:hint="eastAsia" w:ascii="仿宋_GB2312" w:hAnsi="Times New Roman" w:eastAsia="仿宋_GB2312"/>
          <w:sz w:val="32"/>
          <w:szCs w:val="32"/>
        </w:rPr>
        <w:t>万元，</w:t>
      </w:r>
      <w:r>
        <w:rPr>
          <w:rFonts w:hint="eastAsia" w:ascii="仿宋_GB2312" w:eastAsia="仿宋_GB2312"/>
          <w:sz w:val="32"/>
          <w:szCs w:val="32"/>
        </w:rPr>
        <w:t>其中：一般公共预算</w:t>
      </w:r>
      <w:r>
        <w:rPr>
          <w:rFonts w:ascii="仿宋_GB2312" w:eastAsia="仿宋_GB2312"/>
          <w:sz w:val="32"/>
          <w:szCs w:val="32"/>
        </w:rPr>
        <w:t>560.88</w:t>
      </w:r>
      <w:r>
        <w:rPr>
          <w:rFonts w:hint="eastAsia" w:ascii="仿宋_GB2312" w:eastAsia="仿宋_GB2312"/>
          <w:sz w:val="32"/>
          <w:szCs w:val="32"/>
        </w:rPr>
        <w:t>万元;</w:t>
      </w:r>
      <w:r>
        <w:rPr>
          <w:rFonts w:ascii="仿宋_GB2312" w:hAnsi="Times New Roman" w:eastAsia="仿宋_GB2312"/>
          <w:sz w:val="32"/>
          <w:szCs w:val="32"/>
        </w:rPr>
        <w:t xml:space="preserve"> 政府性基金收入</w:t>
      </w:r>
      <w:r>
        <w:rPr>
          <w:rFonts w:hint="eastAsia" w:ascii="仿宋_GB2312" w:hAnsi="Times New Roman" w:eastAsia="仿宋_GB2312"/>
          <w:sz w:val="32"/>
          <w:szCs w:val="32"/>
        </w:rPr>
        <w:t>0</w:t>
      </w:r>
      <w:r>
        <w:rPr>
          <w:rFonts w:ascii="仿宋_GB2312" w:hAnsi="Times New Roman" w:eastAsia="仿宋_GB2312"/>
          <w:sz w:val="32"/>
          <w:szCs w:val="32"/>
        </w:rPr>
        <w:t>万元；专户管理的教育收费</w:t>
      </w:r>
      <w:r>
        <w:rPr>
          <w:rFonts w:hint="eastAsia" w:ascii="仿宋_GB2312" w:hAnsi="Times New Roman" w:eastAsia="仿宋_GB2312"/>
          <w:sz w:val="32"/>
          <w:szCs w:val="32"/>
        </w:rPr>
        <w:t>0</w:t>
      </w:r>
      <w:r>
        <w:rPr>
          <w:rFonts w:ascii="仿宋_GB2312" w:hAnsi="Times New Roman" w:eastAsia="仿宋_GB2312"/>
          <w:sz w:val="32"/>
          <w:szCs w:val="32"/>
        </w:rPr>
        <w:t>万元</w:t>
      </w:r>
      <w:r>
        <w:rPr>
          <w:rFonts w:hint="eastAsia" w:ascii="仿宋_GB2312" w:hAnsi="Times New Roman" w:eastAsia="仿宋_GB2312"/>
          <w:sz w:val="32"/>
          <w:szCs w:val="32"/>
        </w:rPr>
        <w:t>。</w:t>
      </w:r>
    </w:p>
    <w:p>
      <w:pPr>
        <w:spacing w:line="560" w:lineRule="exact"/>
        <w:ind w:firstLine="640" w:firstLineChars="200"/>
        <w:rPr>
          <w:rFonts w:ascii="仿宋_GB2312" w:eastAsia="仿宋_GB2312"/>
          <w:sz w:val="32"/>
          <w:szCs w:val="32"/>
        </w:rPr>
      </w:pPr>
      <w:r>
        <w:rPr>
          <w:rFonts w:hint="eastAsia" w:ascii="黑体" w:hAnsi="黑体" w:eastAsia="黑体"/>
          <w:sz w:val="32"/>
          <w:szCs w:val="32"/>
        </w:rPr>
        <w:t>三、支出预算总体情况说明</w:t>
      </w:r>
    </w:p>
    <w:p>
      <w:pPr>
        <w:spacing w:line="560" w:lineRule="exact"/>
        <w:ind w:firstLine="640" w:firstLineChars="200"/>
        <w:rPr>
          <w:rFonts w:ascii="仿宋_GB2312" w:eastAsia="仿宋_GB2312"/>
          <w:sz w:val="32"/>
          <w:szCs w:val="32"/>
        </w:rPr>
      </w:pPr>
      <w:r>
        <w:rPr>
          <w:rFonts w:hint="eastAsia" w:ascii="仿宋_GB2312" w:hAnsi="宋体" w:eastAsia="仿宋_GB2312" w:cs="Courier New"/>
          <w:sz w:val="32"/>
          <w:szCs w:val="32"/>
        </w:rPr>
        <w:t>开封市顺河回族区第二实验小学202</w:t>
      </w:r>
      <w:r>
        <w:rPr>
          <w:rFonts w:ascii="仿宋_GB2312" w:hAnsi="宋体" w:eastAsia="仿宋_GB2312" w:cs="Courier New"/>
          <w:sz w:val="32"/>
          <w:szCs w:val="32"/>
        </w:rPr>
        <w:t>4</w:t>
      </w:r>
      <w:r>
        <w:rPr>
          <w:rFonts w:hint="eastAsia" w:ascii="仿宋_GB2312" w:hAnsi="宋体" w:eastAsia="仿宋_GB2312" w:cs="Courier New"/>
          <w:sz w:val="32"/>
          <w:szCs w:val="32"/>
        </w:rPr>
        <w:t>年支出合计</w:t>
      </w:r>
      <w:r>
        <w:rPr>
          <w:rFonts w:ascii="仿宋_GB2312" w:hAnsi="宋体" w:eastAsia="仿宋_GB2312" w:cs="Courier New"/>
          <w:sz w:val="32"/>
          <w:szCs w:val="32"/>
        </w:rPr>
        <w:t>560.88</w:t>
      </w:r>
      <w:r>
        <w:rPr>
          <w:rFonts w:hint="eastAsia" w:ascii="仿宋_GB2312" w:hAnsi="宋体" w:eastAsia="仿宋_GB2312" w:cs="Courier New"/>
          <w:sz w:val="32"/>
          <w:szCs w:val="32"/>
        </w:rPr>
        <w:t>万元，其中：基本支出4</w:t>
      </w:r>
      <w:r>
        <w:rPr>
          <w:rFonts w:ascii="仿宋_GB2312" w:hAnsi="宋体" w:eastAsia="仿宋_GB2312" w:cs="Courier New"/>
          <w:sz w:val="32"/>
          <w:szCs w:val="32"/>
        </w:rPr>
        <w:t>57.45</w:t>
      </w:r>
      <w:r>
        <w:rPr>
          <w:rFonts w:hint="eastAsia" w:ascii="仿宋_GB2312" w:hAnsi="宋体" w:eastAsia="仿宋_GB2312" w:cs="Courier New"/>
          <w:sz w:val="32"/>
          <w:szCs w:val="32"/>
        </w:rPr>
        <w:t>万元，占</w:t>
      </w:r>
      <w:r>
        <w:rPr>
          <w:rFonts w:ascii="仿宋_GB2312" w:hAnsi="宋体" w:eastAsia="仿宋_GB2312" w:cs="Courier New"/>
          <w:sz w:val="32"/>
          <w:szCs w:val="32"/>
        </w:rPr>
        <w:t>81.56%</w:t>
      </w:r>
      <w:r>
        <w:rPr>
          <w:rFonts w:hint="eastAsia" w:ascii="仿宋_GB2312" w:hAnsi="宋体" w:eastAsia="仿宋_GB2312" w:cs="Courier New"/>
          <w:sz w:val="32"/>
          <w:szCs w:val="32"/>
        </w:rPr>
        <w:t>；项目支出</w:t>
      </w:r>
      <w:r>
        <w:rPr>
          <w:rFonts w:ascii="仿宋_GB2312" w:hAnsi="宋体" w:eastAsia="仿宋_GB2312" w:cs="Courier New"/>
          <w:sz w:val="32"/>
          <w:szCs w:val="32"/>
        </w:rPr>
        <w:t>103.43</w:t>
      </w:r>
      <w:r>
        <w:rPr>
          <w:rFonts w:hint="eastAsia" w:ascii="仿宋_GB2312" w:hAnsi="宋体" w:eastAsia="仿宋_GB2312" w:cs="Courier New"/>
          <w:sz w:val="32"/>
          <w:szCs w:val="32"/>
        </w:rPr>
        <w:t>万元，占</w:t>
      </w:r>
      <w:r>
        <w:rPr>
          <w:rFonts w:ascii="仿宋_GB2312" w:hAnsi="宋体" w:eastAsia="仿宋_GB2312" w:cs="Courier New"/>
          <w:sz w:val="32"/>
          <w:szCs w:val="32"/>
        </w:rPr>
        <w:t>18.44%</w:t>
      </w:r>
      <w:r>
        <w:rPr>
          <w:rFonts w:hint="eastAsia" w:ascii="仿宋_GB2312" w:hAnsi="宋体" w:eastAsia="仿宋_GB2312" w:cs="Courier New"/>
          <w:sz w:val="32"/>
          <w:szCs w:val="32"/>
        </w:rPr>
        <w:t>。</w:t>
      </w:r>
    </w:p>
    <w:p>
      <w:pPr>
        <w:spacing w:line="560" w:lineRule="exact"/>
        <w:ind w:firstLine="640" w:firstLineChars="200"/>
        <w:rPr>
          <w:rFonts w:ascii="仿宋_GB2312" w:eastAsia="仿宋_GB2312"/>
          <w:sz w:val="32"/>
          <w:szCs w:val="32"/>
        </w:rPr>
      </w:pPr>
      <w:r>
        <w:rPr>
          <w:rFonts w:hint="eastAsia" w:ascii="黑体" w:hAnsi="黑体" w:eastAsia="黑体"/>
          <w:sz w:val="32"/>
          <w:szCs w:val="32"/>
        </w:rPr>
        <w:t>四、财政拨款收入支出预算总体情况说明</w:t>
      </w:r>
    </w:p>
    <w:p>
      <w:pPr>
        <w:spacing w:line="560" w:lineRule="exact"/>
        <w:ind w:firstLine="640" w:firstLineChars="200"/>
        <w:rPr>
          <w:rFonts w:ascii="仿宋_GB2312" w:eastAsia="仿宋_GB2312"/>
          <w:sz w:val="32"/>
          <w:szCs w:val="32"/>
        </w:rPr>
      </w:pPr>
      <w:r>
        <w:rPr>
          <w:rFonts w:hint="eastAsia" w:ascii="仿宋_GB2312" w:hAnsi="宋体" w:eastAsia="仿宋_GB2312" w:cs="Courier New"/>
          <w:sz w:val="32"/>
          <w:szCs w:val="32"/>
        </w:rPr>
        <w:t>开封市顺河回族区第二实验小学</w:t>
      </w:r>
      <w:r>
        <w:rPr>
          <w:rFonts w:ascii="仿宋_GB2312" w:hAnsi="宋体" w:eastAsia="仿宋_GB2312" w:cs="Courier New"/>
          <w:sz w:val="32"/>
          <w:szCs w:val="32"/>
        </w:rPr>
        <w:t>20</w:t>
      </w:r>
      <w:r>
        <w:rPr>
          <w:rFonts w:hint="eastAsia" w:ascii="仿宋_GB2312" w:hAnsi="宋体" w:eastAsia="仿宋_GB2312" w:cs="Courier New"/>
          <w:sz w:val="32"/>
          <w:szCs w:val="32"/>
        </w:rPr>
        <w:t>2</w:t>
      </w:r>
      <w:r>
        <w:rPr>
          <w:rFonts w:ascii="仿宋_GB2312" w:hAnsi="宋体" w:eastAsia="仿宋_GB2312" w:cs="Courier New"/>
          <w:sz w:val="32"/>
          <w:szCs w:val="32"/>
        </w:rPr>
        <w:t>4年</w:t>
      </w:r>
      <w:r>
        <w:rPr>
          <w:rFonts w:hint="eastAsia" w:ascii="仿宋_GB2312" w:hAnsi="宋体" w:eastAsia="仿宋_GB2312" w:cs="Courier New"/>
          <w:sz w:val="32"/>
          <w:szCs w:val="32"/>
        </w:rPr>
        <w:t>一般公共预算收支预算</w:t>
      </w:r>
      <w:r>
        <w:rPr>
          <w:rFonts w:ascii="仿宋_GB2312" w:hAnsi="宋体" w:eastAsia="仿宋_GB2312" w:cs="Courier New"/>
          <w:sz w:val="32"/>
          <w:szCs w:val="32"/>
        </w:rPr>
        <w:t>560.88</w:t>
      </w:r>
      <w:r>
        <w:rPr>
          <w:rFonts w:hint="eastAsia" w:ascii="仿宋_GB2312" w:hAnsi="宋体" w:eastAsia="仿宋_GB2312" w:cs="Courier New"/>
          <w:sz w:val="32"/>
          <w:szCs w:val="32"/>
        </w:rPr>
        <w:t>万元，政府性基金收入预算0万元。与</w:t>
      </w:r>
      <w:r>
        <w:rPr>
          <w:rFonts w:ascii="仿宋_GB2312" w:hAnsi="宋体" w:eastAsia="仿宋_GB2312" w:cs="Courier New"/>
          <w:sz w:val="32"/>
          <w:szCs w:val="32"/>
        </w:rPr>
        <w:t xml:space="preserve"> 20</w:t>
      </w:r>
      <w:r>
        <w:rPr>
          <w:rFonts w:hint="eastAsia" w:ascii="仿宋_GB2312" w:hAnsi="宋体" w:eastAsia="仿宋_GB2312" w:cs="Courier New"/>
          <w:sz w:val="32"/>
          <w:szCs w:val="32"/>
        </w:rPr>
        <w:t>2</w:t>
      </w:r>
      <w:r>
        <w:rPr>
          <w:rFonts w:ascii="仿宋_GB2312" w:hAnsi="宋体" w:eastAsia="仿宋_GB2312" w:cs="Courier New"/>
          <w:sz w:val="32"/>
          <w:szCs w:val="32"/>
        </w:rPr>
        <w:t>3</w:t>
      </w:r>
      <w:r>
        <w:rPr>
          <w:rFonts w:hint="eastAsia" w:ascii="仿宋_GB2312" w:hAnsi="宋体" w:eastAsia="仿宋_GB2312" w:cs="Courier New"/>
          <w:sz w:val="32"/>
          <w:szCs w:val="32"/>
        </w:rPr>
        <w:t>年相比，一般公共预算收入预算增加</w:t>
      </w:r>
      <w:r>
        <w:rPr>
          <w:rFonts w:ascii="仿宋_GB2312" w:hAnsi="宋体" w:eastAsia="仿宋_GB2312" w:cs="Courier New"/>
          <w:sz w:val="32"/>
          <w:szCs w:val="32"/>
        </w:rPr>
        <w:t>72.05</w:t>
      </w:r>
      <w:r>
        <w:rPr>
          <w:rFonts w:hint="eastAsia" w:ascii="仿宋_GB2312" w:hAnsi="宋体" w:eastAsia="仿宋_GB2312" w:cs="Courier New"/>
          <w:sz w:val="32"/>
          <w:szCs w:val="32"/>
        </w:rPr>
        <w:t>万元，增长1</w:t>
      </w:r>
      <w:r>
        <w:rPr>
          <w:rFonts w:ascii="仿宋_GB2312" w:hAnsi="宋体" w:eastAsia="仿宋_GB2312" w:cs="Courier New"/>
          <w:sz w:val="32"/>
          <w:szCs w:val="32"/>
        </w:rPr>
        <w:t>4</w:t>
      </w:r>
      <w:r>
        <w:rPr>
          <w:rFonts w:hint="eastAsia" w:ascii="仿宋_GB2312" w:hAnsi="宋体" w:eastAsia="仿宋_GB2312" w:cs="Courier New"/>
          <w:sz w:val="32"/>
          <w:szCs w:val="32"/>
        </w:rPr>
        <w:t>.74</w:t>
      </w:r>
      <w:r>
        <w:rPr>
          <w:rFonts w:ascii="仿宋_GB2312" w:hAnsi="宋体" w:eastAsia="仿宋_GB2312" w:cs="Courier New"/>
          <w:sz w:val="32"/>
          <w:szCs w:val="32"/>
        </w:rPr>
        <w:t>%</w:t>
      </w:r>
      <w:r>
        <w:rPr>
          <w:rFonts w:hint="eastAsia" w:ascii="仿宋_GB2312" w:hAnsi="宋体" w:eastAsia="仿宋_GB2312" w:cs="Courier New"/>
          <w:sz w:val="32"/>
          <w:szCs w:val="32"/>
        </w:rPr>
        <w:t>，主要原因：个人工资增加；政府性基金收入预算增加或减少0万元，增长或下降0</w:t>
      </w:r>
      <w:r>
        <w:rPr>
          <w:rFonts w:ascii="仿宋_GB2312" w:hAnsi="宋体" w:eastAsia="仿宋_GB2312" w:cs="Courier New"/>
          <w:sz w:val="32"/>
          <w:szCs w:val="32"/>
        </w:rPr>
        <w:t>%</w:t>
      </w:r>
      <w:r>
        <w:rPr>
          <w:rFonts w:hint="eastAsia" w:ascii="仿宋_GB2312" w:hAnsi="宋体" w:eastAsia="仿宋_GB2312" w:cs="Courier New"/>
          <w:sz w:val="32"/>
          <w:szCs w:val="32"/>
        </w:rPr>
        <w:t>，主要原因：我单位无政府性基金收入。</w:t>
      </w:r>
    </w:p>
    <w:p>
      <w:pPr>
        <w:spacing w:line="560" w:lineRule="exact"/>
        <w:ind w:firstLine="640" w:firstLineChars="200"/>
        <w:rPr>
          <w:rFonts w:ascii="仿宋_GB2312" w:eastAsia="仿宋_GB2312"/>
          <w:sz w:val="32"/>
          <w:szCs w:val="32"/>
        </w:rPr>
      </w:pPr>
      <w:r>
        <w:rPr>
          <w:rFonts w:hint="eastAsia" w:ascii="黑体" w:hAnsi="黑体" w:eastAsia="黑体"/>
          <w:sz w:val="32"/>
          <w:szCs w:val="32"/>
        </w:rPr>
        <w:t>五、一般公共预算支出预算情况说明</w:t>
      </w:r>
    </w:p>
    <w:p>
      <w:pPr>
        <w:spacing w:line="560" w:lineRule="exact"/>
        <w:ind w:firstLine="640" w:firstLineChars="200"/>
        <w:rPr>
          <w:rFonts w:ascii="仿宋_GB2312" w:eastAsia="仿宋_GB2312"/>
          <w:sz w:val="32"/>
          <w:szCs w:val="32"/>
        </w:rPr>
      </w:pPr>
      <w:r>
        <w:rPr>
          <w:rFonts w:hint="eastAsia" w:ascii="仿宋_GB2312" w:hAnsi="宋体" w:eastAsia="仿宋_GB2312" w:cs="Courier New"/>
          <w:sz w:val="32"/>
          <w:szCs w:val="32"/>
        </w:rPr>
        <w:t>开封市顺河回族区第二实验小学</w:t>
      </w:r>
      <w:r>
        <w:rPr>
          <w:rFonts w:ascii="仿宋_GB2312" w:hAnsi="宋体" w:eastAsia="仿宋_GB2312" w:cs="Courier New"/>
          <w:sz w:val="32"/>
          <w:szCs w:val="32"/>
        </w:rPr>
        <w:t>20</w:t>
      </w:r>
      <w:r>
        <w:rPr>
          <w:rFonts w:hint="eastAsia" w:ascii="仿宋_GB2312" w:hAnsi="宋体" w:eastAsia="仿宋_GB2312" w:cs="Courier New"/>
          <w:sz w:val="32"/>
          <w:szCs w:val="32"/>
        </w:rPr>
        <w:t>2</w:t>
      </w:r>
      <w:r>
        <w:rPr>
          <w:rFonts w:ascii="仿宋_GB2312" w:hAnsi="宋体" w:eastAsia="仿宋_GB2312" w:cs="Courier New"/>
          <w:sz w:val="32"/>
          <w:szCs w:val="32"/>
        </w:rPr>
        <w:t>4</w:t>
      </w:r>
      <w:r>
        <w:rPr>
          <w:rFonts w:hint="eastAsia" w:ascii="仿宋_GB2312" w:hAnsi="宋体" w:eastAsia="仿宋_GB2312" w:cs="Courier New"/>
          <w:sz w:val="32"/>
          <w:szCs w:val="32"/>
        </w:rPr>
        <w:t>年一般公共预算支出年初预算为</w:t>
      </w:r>
      <w:r>
        <w:rPr>
          <w:rFonts w:ascii="仿宋_GB2312" w:hAnsi="宋体" w:eastAsia="仿宋_GB2312" w:cs="Courier New"/>
          <w:sz w:val="32"/>
          <w:szCs w:val="32"/>
        </w:rPr>
        <w:t>560.88</w:t>
      </w:r>
      <w:r>
        <w:rPr>
          <w:rFonts w:hint="eastAsia" w:ascii="仿宋_GB2312" w:hAnsi="宋体" w:eastAsia="仿宋_GB2312" w:cs="Courier New"/>
          <w:sz w:val="32"/>
          <w:szCs w:val="32"/>
        </w:rPr>
        <w:t>万元。主要用于以下方面：教育（类）支出</w:t>
      </w:r>
      <w:r>
        <w:rPr>
          <w:rFonts w:ascii="仿宋_GB2312" w:hAnsi="宋体" w:eastAsia="仿宋_GB2312" w:cs="Courier New"/>
          <w:sz w:val="32"/>
          <w:szCs w:val="32"/>
        </w:rPr>
        <w:t>457.45</w:t>
      </w:r>
      <w:r>
        <w:rPr>
          <w:rFonts w:hint="eastAsia" w:ascii="仿宋_GB2312" w:hAnsi="宋体" w:eastAsia="仿宋_GB2312" w:cs="Courier New"/>
          <w:sz w:val="32"/>
          <w:szCs w:val="32"/>
        </w:rPr>
        <w:t>，占</w:t>
      </w:r>
      <w:r>
        <w:rPr>
          <w:rFonts w:ascii="仿宋_GB2312" w:hAnsi="宋体" w:eastAsia="仿宋_GB2312" w:cs="Courier New"/>
          <w:sz w:val="32"/>
          <w:szCs w:val="32"/>
        </w:rPr>
        <w:t>81.56</w:t>
      </w:r>
      <w:r>
        <w:rPr>
          <w:rFonts w:hint="eastAsia" w:ascii="仿宋_GB2312" w:hAnsi="宋体" w:eastAsia="仿宋_GB2312" w:cs="Courier New"/>
          <w:sz w:val="32"/>
          <w:szCs w:val="32"/>
        </w:rPr>
        <w:t>%；社会保障和就业（类）支出</w:t>
      </w:r>
      <w:r>
        <w:rPr>
          <w:rFonts w:ascii="仿宋_GB2312" w:hAnsi="宋体" w:eastAsia="仿宋_GB2312" w:cs="Courier New"/>
          <w:sz w:val="32"/>
          <w:szCs w:val="32"/>
        </w:rPr>
        <w:t>103.43</w:t>
      </w:r>
      <w:r>
        <w:rPr>
          <w:rFonts w:hint="eastAsia" w:ascii="仿宋_GB2312" w:hAnsi="宋体" w:eastAsia="仿宋_GB2312" w:cs="Courier New"/>
          <w:sz w:val="32"/>
          <w:szCs w:val="32"/>
        </w:rPr>
        <w:t>万元，1</w:t>
      </w:r>
      <w:r>
        <w:rPr>
          <w:rFonts w:ascii="仿宋_GB2312" w:hAnsi="宋体" w:eastAsia="仿宋_GB2312" w:cs="Courier New"/>
          <w:sz w:val="32"/>
          <w:szCs w:val="32"/>
        </w:rPr>
        <w:t>4.74</w:t>
      </w:r>
      <w:r>
        <w:rPr>
          <w:rFonts w:hint="eastAsia" w:ascii="仿宋_GB2312" w:hAnsi="宋体" w:eastAsia="仿宋_GB2312" w:cs="Courier New"/>
          <w:sz w:val="32"/>
          <w:szCs w:val="32"/>
        </w:rPr>
        <w:t>%。</w:t>
      </w:r>
    </w:p>
    <w:p>
      <w:pPr>
        <w:spacing w:line="560" w:lineRule="exact"/>
        <w:ind w:firstLine="640" w:firstLineChars="200"/>
        <w:rPr>
          <w:rFonts w:ascii="黑体" w:hAnsi="Times New Roman" w:eastAsia="黑体" w:cs="黑体"/>
          <w:kern w:val="0"/>
          <w:sz w:val="32"/>
          <w:szCs w:val="32"/>
        </w:rPr>
      </w:pPr>
      <w:r>
        <w:rPr>
          <w:rFonts w:hint="eastAsia" w:ascii="黑体" w:hAnsi="Times New Roman" w:eastAsia="黑体" w:cs="黑体"/>
          <w:kern w:val="0"/>
          <w:sz w:val="32"/>
          <w:szCs w:val="32"/>
        </w:rPr>
        <w:t>六、支出预算经济分类情况说明</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为适应改革要求，我局（委）《支出经济分类汇总表》从2018年起从仅反映一般公共预算基本支出经济分类科目预算调整为按两套经济分类科目分别反映不同资金来源的全部预算支出。</w:t>
      </w:r>
    </w:p>
    <w:p>
      <w:pPr>
        <w:spacing w:line="560" w:lineRule="exact"/>
        <w:ind w:firstLine="640" w:firstLineChars="200"/>
        <w:rPr>
          <w:rFonts w:hint="eastAsia" w:ascii="仿宋_GB2312" w:eastAsia="仿宋_GB2312"/>
          <w:sz w:val="32"/>
          <w:szCs w:val="32"/>
        </w:rPr>
      </w:pPr>
      <w:r>
        <w:rPr>
          <w:rFonts w:hint="eastAsia" w:ascii="黑体" w:hAnsi="Times New Roman" w:eastAsia="黑体" w:cs="黑体"/>
          <w:kern w:val="0"/>
          <w:sz w:val="32"/>
          <w:szCs w:val="32"/>
        </w:rPr>
        <w:t>七、一般公共预算“三公”经费支出预算情况说明</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我校</w:t>
      </w:r>
      <w:r>
        <w:rPr>
          <w:rFonts w:hint="eastAsia" w:ascii="仿宋_GB2312" w:hAnsi="宋体" w:eastAsia="仿宋_GB2312" w:cs="Courier New"/>
          <w:sz w:val="32"/>
          <w:szCs w:val="32"/>
        </w:rPr>
        <w:t>2024年“三公”经费预算为</w:t>
      </w:r>
      <w:r>
        <w:rPr>
          <w:rFonts w:hint="eastAsia" w:ascii="仿宋_GB2312" w:eastAsia="仿宋_GB2312"/>
          <w:sz w:val="32"/>
          <w:szCs w:val="32"/>
        </w:rPr>
        <w:t>0</w:t>
      </w:r>
      <w:r>
        <w:rPr>
          <w:rFonts w:hint="eastAsia" w:ascii="仿宋_GB2312" w:hAnsi="宋体" w:eastAsia="仿宋_GB2312" w:cs="Courier New"/>
          <w:sz w:val="32"/>
          <w:szCs w:val="32"/>
        </w:rPr>
        <w:t>万元。2024年“三公”经费支出预算数比 2023年增加0万元。</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insoku w:val="0"/>
        <w:overflowPunct w:val="0"/>
        <w:autoSpaceDE w:val="0"/>
        <w:autoSpaceDN w:val="0"/>
        <w:adjustRightInd w:val="0"/>
        <w:snapToGrid w:val="0"/>
        <w:spacing w:line="360" w:lineRule="auto"/>
        <w:ind w:firstLine="639" w:firstLineChars="200"/>
        <w:rPr>
          <w:rFonts w:hint="eastAsia" w:ascii="仿宋_GB2312" w:hAnsi="宋体" w:eastAsia="仿宋_GB2312" w:cs="Courier New"/>
          <w:sz w:val="32"/>
          <w:szCs w:val="32"/>
        </w:rPr>
      </w:pPr>
      <w:r>
        <w:rPr>
          <w:rFonts w:hint="eastAsia" w:ascii="仿宋_GB2312" w:hAnsi="Times New Roman" w:eastAsia="仿宋_GB2312" w:cs="仿宋_GB2312"/>
          <w:b/>
          <w:spacing w:val="-1"/>
          <w:kern w:val="0"/>
          <w:sz w:val="32"/>
          <w:szCs w:val="32"/>
        </w:rPr>
        <w:t>（一）因公出国（境）费</w:t>
      </w:r>
      <w:r>
        <w:rPr>
          <w:rFonts w:hint="eastAsia" w:ascii="仿宋_GB2312" w:eastAsia="仿宋_GB2312"/>
          <w:sz w:val="32"/>
          <w:szCs w:val="32"/>
        </w:rPr>
        <w:t>0</w:t>
      </w:r>
      <w:r>
        <w:rPr>
          <w:rFonts w:hint="eastAsia" w:ascii="仿宋_GB2312" w:hAnsi="Times New Roman" w:eastAsia="仿宋_GB2312" w:cs="仿宋_GB2312"/>
          <w:spacing w:val="-1"/>
          <w:kern w:val="0"/>
          <w:sz w:val="32"/>
          <w:szCs w:val="32"/>
        </w:rPr>
        <w:t>万元，</w:t>
      </w:r>
      <w:r>
        <w:rPr>
          <w:rFonts w:hint="eastAsia" w:ascii="仿宋_GB2312" w:hAnsi="宋体" w:eastAsia="仿宋_GB2312" w:cs="Courier New"/>
          <w:sz w:val="32"/>
          <w:szCs w:val="32"/>
        </w:rPr>
        <w:t>主要用于单位工作人员公务出国（境）的住宿费、旅费、伙食补助费、杂费、培训费等支出。预算数比2023年增加0万元。主要原因：我校无因公出国（境）。</w:t>
      </w:r>
    </w:p>
    <w:p>
      <w:pPr>
        <w:kinsoku w:val="0"/>
        <w:overflowPunct w:val="0"/>
        <w:autoSpaceDE w:val="0"/>
        <w:autoSpaceDN w:val="0"/>
        <w:adjustRightInd w:val="0"/>
        <w:snapToGrid w:val="0"/>
        <w:spacing w:line="360" w:lineRule="auto"/>
        <w:ind w:firstLine="639" w:firstLineChars="200"/>
        <w:rPr>
          <w:rFonts w:hint="eastAsia" w:ascii="仿宋_GB2312" w:hAnsi="宋体" w:eastAsia="仿宋_GB2312" w:cs="Courier New"/>
          <w:sz w:val="32"/>
          <w:szCs w:val="32"/>
        </w:rPr>
      </w:pPr>
      <w:r>
        <w:rPr>
          <w:rFonts w:hint="eastAsia" w:ascii="仿宋_GB2312" w:hAnsi="Times New Roman" w:eastAsia="仿宋_GB2312" w:cs="仿宋_GB2312"/>
          <w:b/>
          <w:spacing w:val="-1"/>
          <w:kern w:val="0"/>
          <w:sz w:val="32"/>
          <w:szCs w:val="32"/>
        </w:rPr>
        <w:t>（二）公务用车购置及运行费</w:t>
      </w:r>
      <w:r>
        <w:rPr>
          <w:rFonts w:hint="eastAsia" w:ascii="仿宋_GB2312" w:eastAsia="仿宋_GB2312"/>
          <w:sz w:val="32"/>
          <w:szCs w:val="32"/>
        </w:rPr>
        <w:t>0</w:t>
      </w:r>
      <w:r>
        <w:rPr>
          <w:rFonts w:hint="eastAsia" w:ascii="仿宋_GB2312" w:hAnsi="Times New Roman" w:eastAsia="仿宋_GB2312" w:cs="仿宋_GB2312"/>
          <w:kern w:val="0"/>
          <w:sz w:val="32"/>
          <w:szCs w:val="32"/>
        </w:rPr>
        <w:t>万</w:t>
      </w:r>
      <w:r>
        <w:rPr>
          <w:rFonts w:hint="eastAsia" w:ascii="仿宋_GB2312" w:hAnsi="宋体" w:eastAsia="仿宋_GB2312" w:cs="Courier New"/>
          <w:sz w:val="32"/>
          <w:szCs w:val="32"/>
        </w:rPr>
        <w:t>元，其中，公务用车购置费</w:t>
      </w:r>
      <w:r>
        <w:rPr>
          <w:rFonts w:hint="eastAsia" w:ascii="仿宋_GB2312" w:eastAsia="仿宋_GB2312"/>
          <w:sz w:val="32"/>
          <w:szCs w:val="32"/>
        </w:rPr>
        <w:t>0</w:t>
      </w:r>
      <w:r>
        <w:rPr>
          <w:rFonts w:hint="eastAsia" w:ascii="仿宋_GB2312" w:hAnsi="宋体" w:eastAsia="仿宋_GB2312" w:cs="Courier New"/>
          <w:sz w:val="32"/>
          <w:szCs w:val="32"/>
        </w:rPr>
        <w:t>万元；公务用车运行维护费</w:t>
      </w:r>
      <w:r>
        <w:rPr>
          <w:rFonts w:hint="eastAsia" w:ascii="仿宋_GB2312" w:eastAsia="仿宋_GB2312"/>
          <w:sz w:val="32"/>
          <w:szCs w:val="32"/>
        </w:rPr>
        <w:t>0</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万元，主要用于开展工作所需公务用车的燃料费、维修费、过路过桥费、保险费、安全奖励费用等支出。公务用车购置费预算数比 2023年增加0万元，主要原因：我单位无购置公车。公务用车运行维护费预算数比 2023年增加0万元，主要原因：我单位无公车。</w:t>
      </w:r>
    </w:p>
    <w:p>
      <w:pPr>
        <w:kinsoku w:val="0"/>
        <w:overflowPunct w:val="0"/>
        <w:autoSpaceDE w:val="0"/>
        <w:autoSpaceDN w:val="0"/>
        <w:adjustRightInd w:val="0"/>
        <w:snapToGrid w:val="0"/>
        <w:spacing w:line="360" w:lineRule="auto"/>
        <w:ind w:firstLine="639" w:firstLineChars="200"/>
        <w:rPr>
          <w:rFonts w:ascii="仿宋_GB2312" w:hAnsi="宋体" w:eastAsia="仿宋_GB2312" w:cs="Courier New"/>
          <w:sz w:val="32"/>
          <w:szCs w:val="32"/>
        </w:rPr>
      </w:pPr>
      <w:r>
        <w:rPr>
          <w:rFonts w:hint="eastAsia" w:ascii="仿宋_GB2312" w:hAnsi="Times New Roman" w:eastAsia="仿宋_GB2312" w:cs="仿宋_GB2312"/>
          <w:b/>
          <w:spacing w:val="-1"/>
          <w:kern w:val="0"/>
          <w:sz w:val="32"/>
          <w:szCs w:val="32"/>
        </w:rPr>
        <w:t>（三）公务接待费</w:t>
      </w:r>
      <w:r>
        <w:rPr>
          <w:rFonts w:hint="eastAsia" w:ascii="仿宋_GB2312" w:eastAsia="仿宋_GB2312"/>
          <w:sz w:val="32"/>
          <w:szCs w:val="32"/>
        </w:rPr>
        <w:t>0</w:t>
      </w:r>
      <w:r>
        <w:rPr>
          <w:rFonts w:hint="eastAsia" w:ascii="仿宋_GB2312" w:hAnsi="宋体" w:eastAsia="仿宋_GB2312" w:cs="Courier New"/>
          <w:sz w:val="32"/>
          <w:szCs w:val="32"/>
        </w:rPr>
        <w:t>万元，主要用于按规定开支的各类公务接待（含外宾接待）支出。预算数比 2023年增加0万元。主要原因：厉行节约，严格控制支出。</w:t>
      </w:r>
    </w:p>
    <w:p>
      <w:pPr>
        <w:spacing w:line="560" w:lineRule="exact"/>
        <w:ind w:firstLine="640" w:firstLineChars="200"/>
        <w:rPr>
          <w:rFonts w:hint="eastAsia" w:ascii="仿宋_GB2312" w:eastAsia="仿宋_GB2312"/>
          <w:sz w:val="32"/>
          <w:szCs w:val="32"/>
        </w:rPr>
      </w:pPr>
      <w:r>
        <w:rPr>
          <w:rFonts w:hint="eastAsia" w:ascii="黑体" w:hAnsi="Times New Roman" w:eastAsia="黑体" w:cs="黑体"/>
          <w:kern w:val="0"/>
          <w:sz w:val="32"/>
          <w:szCs w:val="32"/>
        </w:rPr>
        <w:t>八、政府性基金预算支出预算情况说明</w:t>
      </w:r>
    </w:p>
    <w:p>
      <w:pPr>
        <w:spacing w:line="560" w:lineRule="exact"/>
        <w:ind w:firstLine="640" w:firstLineChars="200"/>
        <w:rPr>
          <w:rFonts w:hint="eastAsia" w:ascii="黑体" w:hAnsi="Times New Roman" w:eastAsia="黑体" w:cs="黑体"/>
          <w:spacing w:val="-1"/>
          <w:kern w:val="0"/>
          <w:sz w:val="32"/>
          <w:szCs w:val="32"/>
        </w:rPr>
      </w:pPr>
      <w:r>
        <w:rPr>
          <w:rFonts w:hint="eastAsia" w:ascii="仿宋_GB2312" w:eastAsia="仿宋_GB2312"/>
          <w:sz w:val="32"/>
          <w:szCs w:val="32"/>
        </w:rPr>
        <w:t>我单位</w:t>
      </w:r>
      <w:r>
        <w:rPr>
          <w:rFonts w:hint="eastAsia" w:ascii="仿宋_GB2312" w:hAnsi="宋体" w:eastAsia="仿宋_GB2312" w:cs="Courier New"/>
          <w:sz w:val="32"/>
          <w:szCs w:val="32"/>
        </w:rPr>
        <w:t>2024年没有使用政府性基金预算拨款安排的支出。</w:t>
      </w:r>
    </w:p>
    <w:p>
      <w:pPr>
        <w:spacing w:line="560" w:lineRule="exact"/>
        <w:ind w:firstLine="640" w:firstLineChars="200"/>
        <w:rPr>
          <w:rFonts w:ascii="仿宋_GB2312" w:hAnsi="宋体" w:eastAsia="仿宋_GB2312" w:cs="Courier New"/>
          <w:sz w:val="32"/>
          <w:szCs w:val="32"/>
        </w:rPr>
      </w:pP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黑体" w:hAnsi="Times New Roman" w:eastAsia="黑体" w:cs="黑体"/>
          <w:kern w:val="0"/>
          <w:sz w:val="32"/>
          <w:szCs w:val="32"/>
        </w:rPr>
        <w:t xml:space="preserve">九、 </w:t>
      </w:r>
      <w:r>
        <w:rPr>
          <w:rFonts w:hint="eastAsia" w:ascii="黑体" w:hAnsi="Times New Roman" w:eastAsia="黑体" w:cs="黑体"/>
          <w:spacing w:val="-1"/>
          <w:kern w:val="0"/>
          <w:sz w:val="32"/>
          <w:szCs w:val="32"/>
        </w:rPr>
        <w:t>其他重要事项的情况说明</w:t>
      </w:r>
    </w:p>
    <w:p>
      <w:pPr>
        <w:widowControl/>
        <w:ind w:firstLine="643" w:firstLineChars="200"/>
        <w:jc w:val="left"/>
        <w:rPr>
          <w:rFonts w:hint="eastAsia" w:ascii="CESI仿宋-GB2312" w:hAnsi="CESI仿宋-GB2312" w:eastAsia="CESI仿宋-GB2312" w:cs="CESI仿宋-GB2312"/>
          <w:sz w:val="32"/>
          <w:szCs w:val="32"/>
        </w:rPr>
      </w:pPr>
      <w:r>
        <w:rPr>
          <w:rFonts w:hint="eastAsia" w:ascii="仿宋_GB2312" w:hAnsi="Times New Roman" w:eastAsia="仿宋_GB2312" w:cs="仿宋_GB2312"/>
          <w:b/>
          <w:kern w:val="0"/>
          <w:sz w:val="32"/>
          <w:szCs w:val="32"/>
        </w:rPr>
        <w:t>（一）</w:t>
      </w:r>
      <w:r>
        <w:rPr>
          <w:rStyle w:val="4"/>
          <w:rFonts w:hint="eastAsia" w:ascii="CESI仿宋-GB2312" w:hAnsi="CESI仿宋-GB2312" w:eastAsia="CESI仿宋-GB2312" w:cs="CESI仿宋-GB2312"/>
          <w:color w:val="000000"/>
          <w:kern w:val="0"/>
          <w:sz w:val="32"/>
          <w:szCs w:val="32"/>
          <w:shd w:val="clear" w:color="auto" w:fill="FFFFFF"/>
          <w:lang w:bidi="ar"/>
        </w:rPr>
        <w:t>行政（事业）单位机构运转经费</w:t>
      </w:r>
    </w:p>
    <w:p>
      <w:pPr>
        <w:kinsoku w:val="0"/>
        <w:overflowPunct w:val="0"/>
        <w:autoSpaceDE w:val="0"/>
        <w:autoSpaceDN w:val="0"/>
        <w:adjustRightInd w:val="0"/>
        <w:snapToGrid w:val="0"/>
        <w:spacing w:line="360" w:lineRule="auto"/>
        <w:ind w:firstLine="640" w:firstLineChars="200"/>
        <w:rPr>
          <w:rFonts w:ascii="楷体_GB2312" w:hAnsi="Times New Roman" w:eastAsia="仿宋_GB2312" w:cs="仿宋_GB2312"/>
          <w:b/>
          <w:kern w:val="0"/>
          <w:sz w:val="32"/>
          <w:szCs w:val="32"/>
        </w:rPr>
      </w:pPr>
      <w:r>
        <w:rPr>
          <w:rFonts w:hint="eastAsia" w:ascii="仿宋_GB2312" w:eastAsia="仿宋_GB2312"/>
          <w:sz w:val="32"/>
          <w:szCs w:val="32"/>
          <w:lang w:eastAsia="zh-CN"/>
        </w:rPr>
        <w:t>我校</w:t>
      </w:r>
      <w:r>
        <w:rPr>
          <w:rFonts w:ascii="仿宋_GB2312" w:hAnsi="宋体" w:eastAsia="仿宋_GB2312" w:cs="Courier New"/>
          <w:sz w:val="32"/>
          <w:szCs w:val="32"/>
        </w:rPr>
        <w:t>20</w:t>
      </w:r>
      <w:r>
        <w:rPr>
          <w:rFonts w:hint="eastAsia" w:ascii="仿宋_GB2312" w:hAnsi="宋体" w:eastAsia="仿宋_GB2312" w:cs="Courier New"/>
          <w:sz w:val="32"/>
          <w:szCs w:val="32"/>
        </w:rPr>
        <w:t>24</w:t>
      </w:r>
      <w:r>
        <w:rPr>
          <w:rFonts w:ascii="仿宋_GB2312" w:hAnsi="宋体" w:eastAsia="仿宋_GB2312" w:cs="Courier New"/>
          <w:sz w:val="32"/>
          <w:szCs w:val="32"/>
        </w:rPr>
        <w:t>年</w:t>
      </w:r>
      <w:r>
        <w:rPr>
          <w:rFonts w:hint="eastAsia" w:ascii="仿宋_GB2312" w:hAnsi="宋体" w:eastAsia="仿宋_GB2312" w:cs="Courier New"/>
          <w:sz w:val="32"/>
          <w:szCs w:val="32"/>
        </w:rPr>
        <w:t>机关运行经费支出预算</w:t>
      </w:r>
      <w:r>
        <w:rPr>
          <w:rFonts w:hint="eastAsia" w:ascii="仿宋_GB2312" w:eastAsia="仿宋_GB2312"/>
          <w:sz w:val="32"/>
          <w:szCs w:val="32"/>
        </w:rPr>
        <w:t>0</w:t>
      </w:r>
      <w:r>
        <w:rPr>
          <w:rFonts w:hint="eastAsia" w:ascii="仿宋_GB2312" w:hAnsi="宋体" w:eastAsia="仿宋_GB2312" w:cs="Courier New"/>
          <w:sz w:val="32"/>
          <w:szCs w:val="32"/>
        </w:rPr>
        <w:t>万元，</w:t>
      </w:r>
      <w:r>
        <w:rPr>
          <w:rFonts w:hint="eastAsia" w:ascii="仿宋_GB2312" w:eastAsia="仿宋_GB2312"/>
          <w:sz w:val="32"/>
          <w:szCs w:val="32"/>
        </w:rPr>
        <w:t>主要保障机构正常运转及正常履职需要。</w:t>
      </w:r>
    </w:p>
    <w:p>
      <w:pPr>
        <w:kinsoku w:val="0"/>
        <w:overflowPunct w:val="0"/>
        <w:autoSpaceDE w:val="0"/>
        <w:autoSpaceDN w:val="0"/>
        <w:adjustRightInd w:val="0"/>
        <w:snapToGrid w:val="0"/>
        <w:spacing w:line="360" w:lineRule="auto"/>
        <w:ind w:firstLine="643" w:firstLineChars="200"/>
        <w:rPr>
          <w:rFonts w:hint="eastAsia" w:ascii="仿宋_GB2312" w:hAnsi="Times New Roman" w:eastAsia="仿宋_GB2312" w:cs="仿宋_GB2312"/>
          <w:b/>
          <w:kern w:val="0"/>
          <w:sz w:val="32"/>
          <w:szCs w:val="32"/>
        </w:rPr>
      </w:pPr>
      <w:r>
        <w:rPr>
          <w:rFonts w:hint="eastAsia" w:ascii="仿宋_GB2312" w:hAnsi="Times New Roman" w:eastAsia="仿宋_GB2312" w:cs="仿宋_GB2312"/>
          <w:b/>
          <w:kern w:val="0"/>
          <w:sz w:val="32"/>
          <w:szCs w:val="32"/>
        </w:rPr>
        <w:t>（二）政府采购支出情况</w:t>
      </w:r>
    </w:p>
    <w:p>
      <w:pPr>
        <w:kinsoku w:val="0"/>
        <w:overflowPunct w:val="0"/>
        <w:autoSpaceDE w:val="0"/>
        <w:autoSpaceDN w:val="0"/>
        <w:adjustRightInd w:val="0"/>
        <w:snapToGrid w:val="0"/>
        <w:spacing w:line="360" w:lineRule="auto"/>
        <w:ind w:firstLine="640" w:firstLineChars="200"/>
        <w:rPr>
          <w:rFonts w:hint="eastAsia" w:ascii="楷体_GB2312" w:hAnsi="Times New Roman" w:eastAsia="楷体_GB2312" w:cs="仿宋_GB2312"/>
          <w:b/>
          <w:kern w:val="0"/>
          <w:sz w:val="32"/>
          <w:szCs w:val="32"/>
        </w:rPr>
      </w:pPr>
      <w:r>
        <w:rPr>
          <w:rFonts w:hint="eastAsia" w:ascii="仿宋_GB2312" w:eastAsia="仿宋_GB2312"/>
          <w:sz w:val="32"/>
          <w:szCs w:val="32"/>
        </w:rPr>
        <w:t>2024年政府采购预算安排0万元，其中：政府采购货物预算0万元、政府采购工程预算0万元、政府采购服务预算0万元。</w:t>
      </w:r>
    </w:p>
    <w:p>
      <w:pPr>
        <w:widowControl/>
        <w:ind w:firstLine="643" w:firstLineChars="200"/>
        <w:jc w:val="left"/>
        <w:rPr>
          <w:rFonts w:hint="eastAsia" w:ascii="CESI仿宋-GB2312" w:hAnsi="CESI仿宋-GB2312" w:eastAsia="CESI仿宋-GB2312" w:cs="CESI仿宋-GB2312"/>
          <w:sz w:val="32"/>
          <w:szCs w:val="32"/>
        </w:rPr>
      </w:pPr>
      <w:r>
        <w:rPr>
          <w:rFonts w:hint="eastAsia" w:ascii="CESI仿宋-GB2312" w:hAnsi="CESI仿宋-GB2312" w:eastAsia="CESI仿宋-GB2312" w:cs="CESI仿宋-GB2312"/>
          <w:b/>
          <w:kern w:val="0"/>
          <w:sz w:val="32"/>
          <w:szCs w:val="32"/>
        </w:rPr>
        <w:t>（三）</w:t>
      </w:r>
      <w:r>
        <w:rPr>
          <w:rStyle w:val="4"/>
          <w:rFonts w:hint="eastAsia" w:ascii="CESI仿宋-GB2312" w:hAnsi="CESI仿宋-GB2312" w:eastAsia="CESI仿宋-GB2312" w:cs="CESI仿宋-GB2312"/>
          <w:color w:val="000000"/>
          <w:kern w:val="0"/>
          <w:sz w:val="32"/>
          <w:szCs w:val="32"/>
          <w:shd w:val="clear" w:color="auto" w:fill="FFFFFF"/>
          <w:lang w:bidi="ar"/>
        </w:rPr>
        <w:t>绩效目标设置情况</w:t>
      </w:r>
    </w:p>
    <w:p>
      <w:pPr>
        <w:kinsoku w:val="0"/>
        <w:overflowPunct w:val="0"/>
        <w:autoSpaceDE w:val="0"/>
        <w:autoSpaceDN w:val="0"/>
        <w:adjustRightInd w:val="0"/>
        <w:snapToGrid w:val="0"/>
        <w:spacing w:line="360" w:lineRule="auto"/>
        <w:ind w:firstLine="800" w:firstLineChars="250"/>
        <w:rPr>
          <w:rFonts w:ascii="仿宋_GB2312" w:hAnsi="宋体" w:eastAsia="仿宋_GB2312" w:cs="Courier New"/>
          <w:sz w:val="32"/>
          <w:szCs w:val="32"/>
        </w:rPr>
      </w:pPr>
      <w:r>
        <w:rPr>
          <w:rFonts w:ascii="仿宋_GB2312" w:hAnsi="宋体" w:eastAsia="仿宋_GB2312" w:cs="Courier New"/>
          <w:sz w:val="32"/>
          <w:szCs w:val="32"/>
        </w:rPr>
        <w:t>20</w:t>
      </w:r>
      <w:r>
        <w:rPr>
          <w:rFonts w:hint="eastAsia" w:ascii="仿宋_GB2312" w:hAnsi="宋体" w:eastAsia="仿宋_GB2312" w:cs="Courier New"/>
          <w:sz w:val="32"/>
          <w:szCs w:val="32"/>
        </w:rPr>
        <w:t>2</w:t>
      </w:r>
      <w:r>
        <w:rPr>
          <w:rFonts w:ascii="仿宋_GB2312" w:hAnsi="宋体" w:eastAsia="仿宋_GB2312" w:cs="Courier New"/>
          <w:sz w:val="32"/>
          <w:szCs w:val="32"/>
        </w:rPr>
        <w:t>3</w:t>
      </w:r>
      <w:r>
        <w:rPr>
          <w:rFonts w:hint="eastAsia" w:ascii="仿宋_GB2312" w:hAnsi="宋体" w:eastAsia="仿宋_GB2312" w:cs="Courier New"/>
          <w:sz w:val="32"/>
          <w:szCs w:val="32"/>
        </w:rPr>
        <w:t>年，我校共组织对0个项目进行了预算绩效评价，涉及资金0万元。202</w:t>
      </w:r>
      <w:r>
        <w:rPr>
          <w:rFonts w:ascii="仿宋_GB2312" w:hAnsi="宋体" w:eastAsia="仿宋_GB2312" w:cs="Courier New"/>
          <w:sz w:val="32"/>
          <w:szCs w:val="32"/>
        </w:rPr>
        <w:t>4</w:t>
      </w:r>
      <w:r>
        <w:rPr>
          <w:rFonts w:hint="eastAsia" w:ascii="仿宋_GB2312" w:hAnsi="宋体" w:eastAsia="仿宋_GB2312" w:cs="Courier New"/>
          <w:sz w:val="32"/>
          <w:szCs w:val="32"/>
        </w:rPr>
        <w:t>年，</w:t>
      </w:r>
      <w:r>
        <w:rPr>
          <w:rFonts w:hint="eastAsia" w:ascii="仿宋_GB2312" w:eastAsia="仿宋_GB2312"/>
          <w:sz w:val="32"/>
          <w:szCs w:val="32"/>
        </w:rPr>
        <w:t>我校</w:t>
      </w:r>
      <w:r>
        <w:rPr>
          <w:rFonts w:hint="eastAsia" w:ascii="仿宋_GB2312" w:hAnsi="宋体" w:eastAsia="仿宋_GB2312" w:cs="Courier New"/>
          <w:sz w:val="32"/>
          <w:szCs w:val="32"/>
        </w:rPr>
        <w:t>拟组织对</w:t>
      </w:r>
      <w:r>
        <w:rPr>
          <w:rFonts w:ascii="仿宋_GB2312" w:hAnsi="宋体" w:eastAsia="仿宋_GB2312" w:cs="Courier New"/>
          <w:sz w:val="32"/>
          <w:szCs w:val="32"/>
        </w:rPr>
        <w:t>6</w:t>
      </w:r>
      <w:r>
        <w:rPr>
          <w:rFonts w:hint="eastAsia" w:ascii="仿宋_GB2312" w:hAnsi="宋体" w:eastAsia="仿宋_GB2312" w:cs="Courier New"/>
          <w:sz w:val="32"/>
          <w:szCs w:val="32"/>
        </w:rPr>
        <w:t>个项目进行预算绩效评价，涉及资金</w:t>
      </w:r>
      <w:r>
        <w:rPr>
          <w:rFonts w:ascii="仿宋_GB2312" w:hAnsi="宋体" w:eastAsia="仿宋_GB2312" w:cs="Courier New"/>
          <w:sz w:val="32"/>
          <w:szCs w:val="32"/>
        </w:rPr>
        <w:t>85</w:t>
      </w:r>
      <w:r>
        <w:rPr>
          <w:rFonts w:hint="eastAsia" w:ascii="仿宋_GB2312" w:hAnsi="宋体" w:eastAsia="仿宋_GB2312" w:cs="Courier New"/>
          <w:sz w:val="32"/>
          <w:szCs w:val="32"/>
        </w:rPr>
        <w:t>.</w:t>
      </w:r>
      <w:r>
        <w:rPr>
          <w:rFonts w:ascii="仿宋_GB2312" w:hAnsi="宋体" w:eastAsia="仿宋_GB2312" w:cs="Courier New"/>
          <w:sz w:val="32"/>
          <w:szCs w:val="32"/>
        </w:rPr>
        <w:t>8</w:t>
      </w:r>
      <w:r>
        <w:rPr>
          <w:rFonts w:hint="eastAsia" w:ascii="仿宋_GB2312" w:hAnsi="宋体" w:eastAsia="仿宋_GB2312" w:cs="Courier New"/>
          <w:sz w:val="32"/>
          <w:szCs w:val="32"/>
        </w:rPr>
        <w:t>万元。202</w:t>
      </w:r>
      <w:r>
        <w:rPr>
          <w:rFonts w:ascii="仿宋_GB2312" w:hAnsi="宋体" w:eastAsia="仿宋_GB2312" w:cs="Courier New"/>
          <w:sz w:val="32"/>
          <w:szCs w:val="32"/>
        </w:rPr>
        <w:t>4</w:t>
      </w:r>
      <w:r>
        <w:rPr>
          <w:rFonts w:hint="eastAsia" w:ascii="仿宋_GB2312" w:hAnsi="宋体" w:eastAsia="仿宋_GB2312" w:cs="Courier New"/>
          <w:sz w:val="32"/>
          <w:szCs w:val="32"/>
        </w:rPr>
        <w:t>年，我单位已对</w:t>
      </w:r>
      <w:r>
        <w:rPr>
          <w:rFonts w:ascii="仿宋_GB2312" w:hAnsi="宋体" w:eastAsia="仿宋_GB2312" w:cs="Courier New"/>
          <w:sz w:val="32"/>
          <w:szCs w:val="32"/>
        </w:rPr>
        <w:t>6</w:t>
      </w:r>
      <w:r>
        <w:rPr>
          <w:rFonts w:hint="eastAsia" w:ascii="仿宋_GB2312" w:hAnsi="宋体" w:eastAsia="仿宋_GB2312" w:cs="Courier New"/>
          <w:sz w:val="32"/>
          <w:szCs w:val="32"/>
        </w:rPr>
        <w:t>个项目设立了预算绩效目标，涉及资金</w:t>
      </w:r>
      <w:r>
        <w:rPr>
          <w:rFonts w:ascii="仿宋_GB2312" w:hAnsi="宋体" w:eastAsia="仿宋_GB2312" w:cs="Courier New"/>
          <w:sz w:val="32"/>
          <w:szCs w:val="32"/>
        </w:rPr>
        <w:t>85.8万</w:t>
      </w:r>
      <w:r>
        <w:rPr>
          <w:rFonts w:hint="eastAsia" w:ascii="仿宋_GB2312" w:hAnsi="宋体" w:eastAsia="仿宋_GB2312" w:cs="Courier New"/>
          <w:sz w:val="32"/>
          <w:szCs w:val="32"/>
        </w:rPr>
        <w:t>元。</w:t>
      </w:r>
    </w:p>
    <w:p>
      <w:pPr>
        <w:kinsoku w:val="0"/>
        <w:overflowPunct w:val="0"/>
        <w:autoSpaceDE w:val="0"/>
        <w:autoSpaceDN w:val="0"/>
        <w:adjustRightInd w:val="0"/>
        <w:snapToGrid w:val="0"/>
        <w:spacing w:line="360" w:lineRule="auto"/>
        <w:ind w:firstLine="643" w:firstLineChars="200"/>
        <w:rPr>
          <w:rFonts w:ascii="仿宋_GB2312" w:hAnsi="Times New Roman" w:eastAsia="仿宋_GB2312" w:cs="仿宋_GB2312"/>
          <w:b/>
          <w:kern w:val="0"/>
          <w:sz w:val="32"/>
          <w:szCs w:val="32"/>
        </w:rPr>
      </w:pPr>
      <w:r>
        <w:rPr>
          <w:rFonts w:hint="eastAsia" w:ascii="仿宋_GB2312" w:hAnsi="Times New Roman" w:eastAsia="仿宋_GB2312" w:cs="仿宋_GB2312"/>
          <w:b/>
          <w:kern w:val="0"/>
          <w:sz w:val="32"/>
          <w:szCs w:val="32"/>
        </w:rPr>
        <w:t>（四）国有资产占用情况。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ascii="仿宋_GB2312" w:hAnsi="宋体" w:eastAsia="仿宋_GB2312" w:cs="Courier New"/>
          <w:sz w:val="32"/>
          <w:szCs w:val="32"/>
        </w:rPr>
        <w:t>20</w:t>
      </w:r>
      <w:r>
        <w:rPr>
          <w:rFonts w:hint="eastAsia" w:ascii="仿宋_GB2312" w:hAnsi="宋体" w:eastAsia="仿宋_GB2312" w:cs="Courier New"/>
          <w:sz w:val="32"/>
          <w:szCs w:val="32"/>
        </w:rPr>
        <w:t>2</w:t>
      </w:r>
      <w:r>
        <w:rPr>
          <w:rFonts w:ascii="仿宋_GB2312" w:hAnsi="宋体" w:eastAsia="仿宋_GB2312" w:cs="Courier New"/>
          <w:sz w:val="32"/>
          <w:szCs w:val="32"/>
        </w:rPr>
        <w:t>3</w:t>
      </w:r>
      <w:r>
        <w:rPr>
          <w:rFonts w:hint="eastAsia" w:ascii="仿宋_GB2312" w:hAnsi="宋体" w:eastAsia="仿宋_GB2312" w:cs="Courier New"/>
          <w:sz w:val="32"/>
          <w:szCs w:val="32"/>
        </w:rPr>
        <w:t>年期末，我单位共有车辆0辆，其中：一般公务用车0辆、一般执法执勤用车0辆、特种专业技术用车0辆，其他用车0辆，其他用车主要是0；单价</w:t>
      </w:r>
      <w:r>
        <w:rPr>
          <w:rFonts w:ascii="仿宋_GB2312" w:hAnsi="宋体" w:eastAsia="仿宋_GB2312" w:cs="Courier New"/>
          <w:sz w:val="32"/>
          <w:szCs w:val="32"/>
        </w:rPr>
        <w:t>50</w:t>
      </w:r>
      <w:r>
        <w:rPr>
          <w:rFonts w:hint="eastAsia" w:ascii="仿宋_GB2312" w:hAnsi="宋体" w:eastAsia="仿宋_GB2312" w:cs="Courier New"/>
          <w:sz w:val="32"/>
          <w:szCs w:val="32"/>
        </w:rPr>
        <w:t>万元以上通用设备0台（套），单位价值</w:t>
      </w:r>
      <w:r>
        <w:rPr>
          <w:rFonts w:ascii="仿宋_GB2312" w:hAnsi="宋体" w:eastAsia="仿宋_GB2312" w:cs="Courier New"/>
          <w:sz w:val="32"/>
          <w:szCs w:val="32"/>
        </w:rPr>
        <w:t>100</w:t>
      </w:r>
      <w:r>
        <w:rPr>
          <w:rFonts w:hint="eastAsia" w:ascii="仿宋_GB2312" w:hAnsi="宋体" w:eastAsia="仿宋_GB2312" w:cs="Courier New"/>
          <w:sz w:val="32"/>
          <w:szCs w:val="32"/>
        </w:rPr>
        <w:t>万元以上专用设备0台（套）。</w:t>
      </w:r>
    </w:p>
    <w:p>
      <w:pPr>
        <w:kinsoku w:val="0"/>
        <w:overflowPunct w:val="0"/>
        <w:autoSpaceDE w:val="0"/>
        <w:autoSpaceDN w:val="0"/>
        <w:adjustRightInd w:val="0"/>
        <w:snapToGrid w:val="0"/>
        <w:spacing w:line="360" w:lineRule="auto"/>
        <w:ind w:firstLine="643" w:firstLineChars="200"/>
        <w:rPr>
          <w:rFonts w:ascii="仿宋_GB2312" w:hAnsi="宋体" w:eastAsia="仿宋_GB2312" w:cs="Courier New"/>
          <w:b/>
          <w:sz w:val="32"/>
          <w:szCs w:val="32"/>
        </w:rPr>
      </w:pPr>
      <w:r>
        <w:rPr>
          <w:rFonts w:hint="eastAsia" w:ascii="仿宋_GB2312" w:hAnsi="宋体" w:eastAsia="仿宋_GB2312" w:cs="Courier New"/>
          <w:b/>
          <w:sz w:val="32"/>
          <w:szCs w:val="32"/>
        </w:rPr>
        <w:t>（</w:t>
      </w:r>
      <w:r>
        <w:rPr>
          <w:rFonts w:hint="eastAsia" w:ascii="仿宋_GB2312" w:hAnsi="宋体" w:eastAsia="仿宋_GB2312" w:cs="Courier New"/>
          <w:b/>
          <w:sz w:val="32"/>
          <w:szCs w:val="32"/>
          <w:lang w:eastAsia="zh-CN"/>
        </w:rPr>
        <w:t>五</w:t>
      </w:r>
      <w:r>
        <w:rPr>
          <w:rFonts w:hint="eastAsia" w:ascii="仿宋_GB2312" w:hAnsi="宋体" w:eastAsia="仿宋_GB2312" w:cs="Courier New"/>
          <w:b/>
          <w:sz w:val="32"/>
          <w:szCs w:val="32"/>
        </w:rPr>
        <w:t>）专项转移支付项目情况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我校负责管理的专项转移支付项目共有0</w:t>
      </w:r>
      <w:r>
        <w:rPr>
          <w:rFonts w:hint="eastAsia" w:ascii="仿宋_GB2312" w:eastAsia="仿宋_GB2312"/>
          <w:sz w:val="32"/>
          <w:szCs w:val="32"/>
        </w:rPr>
        <w:t>项</w:t>
      </w:r>
      <w:r>
        <w:rPr>
          <w:rFonts w:hint="eastAsia" w:ascii="仿宋_GB2312" w:hAnsi="宋体" w:eastAsia="仿宋_GB2312" w:cs="Courier New"/>
          <w:sz w:val="32"/>
          <w:szCs w:val="32"/>
        </w:rPr>
        <w:t>我校将按照《预算法》等有关规定，积极做好项目分配前期准备工作，在规定的时间内向财政部门提出资</w:t>
      </w:r>
      <w:bookmarkStart w:id="0" w:name="_GoBack"/>
      <w:bookmarkEnd w:id="0"/>
      <w:r>
        <w:rPr>
          <w:rFonts w:hint="eastAsia" w:ascii="仿宋_GB2312" w:hAnsi="宋体" w:eastAsia="仿宋_GB2312" w:cs="Courier New"/>
          <w:sz w:val="32"/>
          <w:szCs w:val="32"/>
        </w:rPr>
        <w:t>金分配意见，根据有关要求做好项目申报公开等相关工作。</w:t>
      </w:r>
    </w:p>
    <w:p>
      <w:pPr>
        <w:adjustRightInd w:val="0"/>
        <w:snapToGrid w:val="0"/>
        <w:spacing w:line="360" w:lineRule="auto"/>
        <w:rPr>
          <w:rFonts w:ascii="楷体_GB2312" w:hAnsi="Times New Roman" w:eastAsia="楷体_GB2312" w:cs="仿宋_GB2312"/>
          <w:b/>
          <w:kern w:val="0"/>
          <w:sz w:val="32"/>
          <w:szCs w:val="32"/>
        </w:rPr>
      </w:pPr>
    </w:p>
    <w:p>
      <w:pPr>
        <w:adjustRightInd w:val="0"/>
        <w:snapToGrid w:val="0"/>
        <w:spacing w:line="360" w:lineRule="auto"/>
        <w:rPr>
          <w:rFonts w:ascii="楷体_GB2312" w:hAnsi="Times New Roman" w:eastAsia="楷体_GB2312" w:cs="仿宋_GB2312"/>
          <w:b/>
          <w:kern w:val="0"/>
          <w:sz w:val="32"/>
          <w:szCs w:val="32"/>
        </w:rPr>
      </w:pPr>
    </w:p>
    <w:p>
      <w:pPr>
        <w:adjustRightInd w:val="0"/>
        <w:snapToGrid w:val="0"/>
        <w:spacing w:line="360" w:lineRule="auto"/>
        <w:rPr>
          <w:rFonts w:ascii="黑体" w:hAnsi="黑体" w:eastAsia="黑体"/>
          <w:sz w:val="32"/>
          <w:szCs w:val="32"/>
        </w:rPr>
      </w:pPr>
    </w:p>
    <w:p>
      <w:pPr>
        <w:adjustRightInd w:val="0"/>
        <w:snapToGrid w:val="0"/>
        <w:spacing w:line="360" w:lineRule="auto"/>
        <w:jc w:val="center"/>
        <w:rPr>
          <w:rFonts w:ascii="黑体" w:hAnsi="黑体" w:eastAsia="黑体"/>
          <w:sz w:val="32"/>
          <w:szCs w:val="32"/>
        </w:rPr>
      </w:pPr>
      <w:r>
        <w:rPr>
          <w:rFonts w:hint="eastAsia" w:ascii="黑体" w:hAnsi="黑体" w:eastAsia="黑体"/>
          <w:sz w:val="32"/>
          <w:szCs w:val="32"/>
        </w:rPr>
        <w:t>第二部分</w:t>
      </w:r>
    </w:p>
    <w:p>
      <w:pPr>
        <w:adjustRightInd w:val="0"/>
        <w:snapToGrid w:val="0"/>
        <w:spacing w:line="360" w:lineRule="auto"/>
        <w:jc w:val="center"/>
        <w:rPr>
          <w:rFonts w:ascii="黑体" w:hAnsi="黑体" w:eastAsia="黑体"/>
          <w:sz w:val="32"/>
          <w:szCs w:val="32"/>
        </w:rPr>
      </w:pPr>
      <w:r>
        <w:rPr>
          <w:rFonts w:hint="eastAsia" w:ascii="黑体" w:hAnsi="黑体" w:eastAsia="黑体"/>
          <w:sz w:val="32"/>
          <w:szCs w:val="32"/>
        </w:rPr>
        <w:t>名词解释</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一、财政拨款收入：是指省级财政当年拨付的资金。</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 得的收入。</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 xml:space="preserve">三、其他收入：是指部门取得的除“财政拨款”、“事业收入”、“事业单位经营收入”等以外的收入。 </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360" w:lineRule="auto"/>
        <w:rPr>
          <w:rFonts w:ascii="黑体" w:hAnsi="黑体" w:eastAsia="黑体"/>
          <w:sz w:val="32"/>
          <w:szCs w:val="32"/>
        </w:rPr>
      </w:pPr>
    </w:p>
    <w:p>
      <w:pPr>
        <w:adjustRightInd w:val="0"/>
        <w:snapToGrid w:val="0"/>
        <w:spacing w:line="360" w:lineRule="auto"/>
        <w:rPr>
          <w:rFonts w:ascii="黑体" w:hAnsi="黑体" w:eastAsia="黑体"/>
          <w:sz w:val="32"/>
          <w:szCs w:val="32"/>
        </w:rPr>
      </w:pPr>
      <w:r>
        <w:rPr>
          <w:rFonts w:hint="eastAsia" w:ascii="黑体" w:hAnsi="黑体" w:eastAsia="黑体"/>
          <w:sz w:val="32"/>
          <w:szCs w:val="32"/>
        </w:rPr>
        <w:t>附件：</w:t>
      </w:r>
    </w:p>
    <w:p>
      <w:pPr>
        <w:adjustRightInd w:val="0"/>
        <w:snapToGrid w:val="0"/>
        <w:spacing w:line="360" w:lineRule="auto"/>
        <w:jc w:val="center"/>
      </w:pPr>
      <w:r>
        <w:rPr>
          <w:rFonts w:hint="eastAsia" w:ascii="黑体" w:hAnsi="黑体" w:eastAsia="黑体"/>
          <w:sz w:val="32"/>
          <w:szCs w:val="32"/>
        </w:rPr>
        <w:t>开封市顺河回族区第二实验小学202</w:t>
      </w:r>
      <w:r>
        <w:rPr>
          <w:rFonts w:ascii="黑体" w:hAnsi="黑体" w:eastAsia="黑体"/>
          <w:sz w:val="32"/>
          <w:szCs w:val="32"/>
        </w:rPr>
        <w:t>4</w:t>
      </w:r>
      <w:r>
        <w:rPr>
          <w:rFonts w:hint="eastAsia" w:ascii="黑体" w:hAnsi="黑体" w:eastAsia="黑体"/>
          <w:sz w:val="32"/>
          <w:szCs w:val="32"/>
        </w:rPr>
        <w:t>年度部门预算表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ESI仿宋-GB2312">
    <w:altName w:val="仿宋"/>
    <w:panose1 w:val="02000500000000000000"/>
    <w:charset w:val="86"/>
    <w:family w:val="auto"/>
    <w:pitch w:val="default"/>
    <w:sig w:usb0="00000000" w:usb1="00000000" w:usb2="00000010"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lNjJkOGY5NTZmMGFmNDhkM2JmM2VkODAxNWJkZjAifQ=="/>
  </w:docVars>
  <w:rsids>
    <w:rsidRoot w:val="59A027B4"/>
    <w:rsid w:val="00064EE3"/>
    <w:rsid w:val="00086989"/>
    <w:rsid w:val="000908DF"/>
    <w:rsid w:val="00122FE9"/>
    <w:rsid w:val="00321B22"/>
    <w:rsid w:val="003B548C"/>
    <w:rsid w:val="006632B9"/>
    <w:rsid w:val="008436C1"/>
    <w:rsid w:val="00857D6F"/>
    <w:rsid w:val="008E3F16"/>
    <w:rsid w:val="009801D0"/>
    <w:rsid w:val="00AE6B0F"/>
    <w:rsid w:val="00AE7D9A"/>
    <w:rsid w:val="00C30121"/>
    <w:rsid w:val="00C64EA4"/>
    <w:rsid w:val="00DC44A9"/>
    <w:rsid w:val="00EA6295"/>
    <w:rsid w:val="021B2B72"/>
    <w:rsid w:val="04EA2325"/>
    <w:rsid w:val="06373325"/>
    <w:rsid w:val="10AC0EB3"/>
    <w:rsid w:val="1A072618"/>
    <w:rsid w:val="1C4C1CA3"/>
    <w:rsid w:val="1CFC5477"/>
    <w:rsid w:val="247A67EE"/>
    <w:rsid w:val="26402470"/>
    <w:rsid w:val="2A221DC8"/>
    <w:rsid w:val="2D2F07C3"/>
    <w:rsid w:val="2F3256CA"/>
    <w:rsid w:val="319113CA"/>
    <w:rsid w:val="330A37F8"/>
    <w:rsid w:val="36EA7941"/>
    <w:rsid w:val="37C34EFA"/>
    <w:rsid w:val="3B9C2D21"/>
    <w:rsid w:val="498F553E"/>
    <w:rsid w:val="49CA4084"/>
    <w:rsid w:val="4A9A1CA8"/>
    <w:rsid w:val="4C0C0983"/>
    <w:rsid w:val="4CED2957"/>
    <w:rsid w:val="4F0D241B"/>
    <w:rsid w:val="50AB3721"/>
    <w:rsid w:val="53E400B9"/>
    <w:rsid w:val="59A027B4"/>
    <w:rsid w:val="62955267"/>
    <w:rsid w:val="678025E9"/>
    <w:rsid w:val="683B4411"/>
    <w:rsid w:val="69715E72"/>
    <w:rsid w:val="6A911025"/>
    <w:rsid w:val="6B0C2534"/>
    <w:rsid w:val="6B425EAE"/>
    <w:rsid w:val="70566610"/>
    <w:rsid w:val="706310BB"/>
    <w:rsid w:val="722E1942"/>
    <w:rsid w:val="770A6B83"/>
    <w:rsid w:val="773567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character" w:styleId="4">
    <w:name w:val="Strong"/>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485</Words>
  <Characters>2767</Characters>
  <Lines>23</Lines>
  <Paragraphs>6</Paragraphs>
  <TotalTime>0</TotalTime>
  <ScaleCrop>false</ScaleCrop>
  <LinksUpToDate>false</LinksUpToDate>
  <CharactersWithSpaces>3246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2022-06-09T06:41:00Z</dcterms:created>
  <dc:creator>柠萌^</dc:creator>
  <cp:lastModifiedBy>蓝莓乐芙</cp:lastModifiedBy>
  <dcterms:modified xsi:type="dcterms:W3CDTF">2024-04-02T08:36:06Z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AC71C38F2C9749339F59B06D083B44FF</vt:lpwstr>
  </property>
</Properties>
</file>