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2021年度</w:t>
      </w:r>
    </w:p>
    <w:p>
      <w:pPr>
        <w:jc w:val="center"/>
        <w:rPr>
          <w:rFonts w:hint="eastAsia" w:ascii="黑体" w:hAnsi="黑体" w:eastAsia="黑体" w:cs="黑体"/>
          <w:sz w:val="52"/>
          <w:szCs w:val="52"/>
        </w:rPr>
      </w:pPr>
      <w:r>
        <w:rPr>
          <w:rFonts w:hint="eastAsia" w:ascii="黑体" w:hAnsi="黑体" w:eastAsia="黑体" w:cs="黑体"/>
          <w:sz w:val="52"/>
          <w:szCs w:val="52"/>
        </w:rPr>
        <w:t>开封市</w:t>
      </w:r>
      <w:r>
        <w:rPr>
          <w:rFonts w:hint="eastAsia" w:ascii="黑体" w:hAnsi="黑体" w:eastAsia="黑体" w:cs="黑体"/>
          <w:sz w:val="52"/>
          <w:szCs w:val="52"/>
          <w:lang w:eastAsia="zh-CN"/>
        </w:rPr>
        <w:t>道士房</w:t>
      </w:r>
      <w:r>
        <w:rPr>
          <w:rFonts w:hint="eastAsia" w:ascii="黑体" w:hAnsi="黑体" w:eastAsia="黑体" w:cs="黑体"/>
          <w:sz w:val="52"/>
          <w:szCs w:val="52"/>
        </w:rPr>
        <w:t>小学部门决算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headerReference r:id="rId3"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二〇二二年十二月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开封市</w:t>
      </w:r>
      <w:r>
        <w:rPr>
          <w:rFonts w:hint="eastAsia" w:ascii="黑体" w:hAnsi="黑体" w:eastAsia="黑体" w:cs="黑体"/>
          <w:sz w:val="32"/>
          <w:szCs w:val="32"/>
          <w:lang w:eastAsia="zh-CN"/>
        </w:rPr>
        <w:t>道士房</w:t>
      </w:r>
      <w:r>
        <w:rPr>
          <w:rFonts w:hint="eastAsia" w:ascii="黑体" w:hAnsi="黑体" w:eastAsia="黑体" w:cs="黑体"/>
          <w:sz w:val="32"/>
          <w:szCs w:val="32"/>
        </w:rPr>
        <w:t>小学概况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hint="eastAsia" w:ascii="黑体" w:hAnsi="黑体" w:eastAsia="黑体" w:cs="黑体"/>
          <w:sz w:val="32"/>
          <w:szCs w:val="32"/>
        </w:rPr>
      </w:pPr>
      <w:r>
        <w:rPr>
          <w:rFonts w:hint="eastAsia" w:ascii="黑体" w:hAnsi="黑体" w:eastAsia="黑体" w:cs="黑体"/>
          <w:sz w:val="32"/>
          <w:szCs w:val="32"/>
        </w:rPr>
        <w:t>第二部分　　2021年度部门决算表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ind w:firstLine="640" w:firstLineChars="200"/>
        <w:jc w:val="left"/>
        <w:rPr>
          <w:rFonts w:hint="eastAsia" w:ascii="宋体" w:hAnsi="宋体" w:cs="宋体"/>
          <w:sz w:val="32"/>
          <w:szCs w:val="32"/>
        </w:rPr>
      </w:pPr>
      <w:r>
        <w:rPr>
          <w:rFonts w:hint="eastAsia" w:ascii="宋体" w:hAnsi="宋体" w:cs="宋体"/>
          <w:sz w:val="32"/>
          <w:szCs w:val="32"/>
          <w:lang w:eastAsia="zh-CN"/>
        </w:rPr>
        <w:t>九、国有资本经营预算财政拨款收入支出决算表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2021年度部门决算情况说明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十、国有资本经营预算财政拨款支出决算情况说明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十三、国有资产占用情况说明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黑体" w:eastAsia="黑体" w:cs="黑体"/>
          <w:sz w:val="48"/>
          <w:szCs w:val="48"/>
        </w:rPr>
        <w:sectPr>
          <w:footerReference r:id="rId4" w:type="default"/>
          <w:footerReference r:id="rId5" w:type="even"/>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48"/>
          <w:szCs w:val="48"/>
        </w:rPr>
      </w:pPr>
      <w:r>
        <w:rPr>
          <w:rFonts w:hint="eastAsia" w:ascii="黑体" w:hAnsi="黑体" w:eastAsia="黑体" w:cs="黑体"/>
          <w:sz w:val="48"/>
          <w:szCs w:val="48"/>
        </w:rPr>
        <w:t>第一部分  开封市</w:t>
      </w:r>
      <w:r>
        <w:rPr>
          <w:rFonts w:hint="eastAsia" w:ascii="黑体" w:hAnsi="黑体" w:eastAsia="黑体" w:cs="黑体"/>
          <w:sz w:val="48"/>
          <w:szCs w:val="48"/>
          <w:lang w:eastAsia="zh-CN"/>
        </w:rPr>
        <w:t>道士房</w:t>
      </w:r>
      <w:r>
        <w:rPr>
          <w:rFonts w:hint="eastAsia" w:ascii="黑体" w:hAnsi="黑体" w:eastAsia="黑体" w:cs="黑体"/>
          <w:sz w:val="48"/>
          <w:szCs w:val="48"/>
        </w:rPr>
        <w:t>小学概况</w:t>
      </w:r>
    </w:p>
    <w:p>
      <w:pPr>
        <w:widowControl/>
        <w:jc w:val="left"/>
        <w:rPr>
          <w:rFonts w:hint="eastAsia" w:ascii="黑体" w:hAnsi="宋体" w:eastAsia="黑体" w:cs="宋体"/>
          <w:kern w:val="0"/>
          <w:sz w:val="48"/>
          <w:szCs w:val="48"/>
        </w:rPr>
      </w:pPr>
    </w:p>
    <w:p>
      <w:pPr>
        <w:widowControl/>
        <w:jc w:val="left"/>
        <w:rPr>
          <w:rFonts w:hint="eastAsia" w:ascii="黑体" w:hAnsi="宋体" w:eastAsia="黑体" w:cs="宋体"/>
          <w:kern w:val="0"/>
          <w:sz w:val="48"/>
          <w:szCs w:val="4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ind w:firstLine="640" w:firstLineChars="200"/>
        <w:jc w:val="left"/>
        <w:outlineLvl w:val="1"/>
        <w:rPr>
          <w:rFonts w:hint="eastAsia" w:ascii="仿宋" w:hAnsi="仿宋" w:eastAsia="仿宋"/>
          <w:color w:val="2B2B2B"/>
          <w:sz w:val="32"/>
          <w:szCs w:val="32"/>
        </w:rPr>
      </w:pPr>
      <w:r>
        <w:rPr>
          <w:rFonts w:hint="eastAsia" w:ascii="仿宋" w:hAnsi="仿宋" w:eastAsia="仿宋"/>
          <w:color w:val="2B2B2B"/>
          <w:sz w:val="32"/>
          <w:szCs w:val="32"/>
        </w:rPr>
        <w:t>开封市</w:t>
      </w:r>
      <w:r>
        <w:rPr>
          <w:rFonts w:hint="eastAsia" w:ascii="仿宋" w:hAnsi="仿宋" w:eastAsia="仿宋"/>
          <w:color w:val="2B2B2B"/>
          <w:sz w:val="32"/>
          <w:szCs w:val="32"/>
          <w:lang w:eastAsia="zh-CN"/>
        </w:rPr>
        <w:t>道士房</w:t>
      </w:r>
      <w:r>
        <w:rPr>
          <w:rFonts w:hint="eastAsia" w:ascii="仿宋" w:hAnsi="仿宋" w:eastAsia="仿宋"/>
          <w:color w:val="2B2B2B"/>
          <w:sz w:val="32"/>
          <w:szCs w:val="32"/>
        </w:rPr>
        <w:t>小学隶属于</w:t>
      </w:r>
      <w:r>
        <w:rPr>
          <w:rFonts w:hint="eastAsia" w:ascii="仿宋" w:hAnsi="仿宋" w:eastAsia="仿宋"/>
          <w:color w:val="2B2B2B"/>
          <w:sz w:val="32"/>
          <w:szCs w:val="32"/>
          <w:lang w:val="en-US" w:eastAsia="zh-CN"/>
        </w:rPr>
        <w:t>开封市</w:t>
      </w:r>
      <w:r>
        <w:rPr>
          <w:rFonts w:hint="eastAsia" w:ascii="仿宋" w:hAnsi="仿宋" w:eastAsia="仿宋"/>
          <w:color w:val="2B2B2B"/>
          <w:sz w:val="32"/>
          <w:szCs w:val="32"/>
        </w:rPr>
        <w:t>顺河回族区教育文化体育局，履行教育小学的各项职</w:t>
      </w:r>
      <w:r>
        <w:rPr>
          <w:rFonts w:hint="eastAsia" w:ascii="仿宋" w:hAnsi="仿宋" w:eastAsia="仿宋"/>
          <w:color w:val="2B2B2B"/>
          <w:sz w:val="32"/>
          <w:szCs w:val="32"/>
          <w:lang w:val="en-US" w:eastAsia="zh-CN"/>
        </w:rPr>
        <w:t>责</w:t>
      </w:r>
      <w:r>
        <w:rPr>
          <w:rFonts w:hint="eastAsia" w:ascii="仿宋" w:hAnsi="仿宋" w:eastAsia="仿宋"/>
          <w:color w:val="2B2B2B"/>
          <w:sz w:val="32"/>
          <w:szCs w:val="32"/>
        </w:rPr>
        <w:t>。开封市</w:t>
      </w:r>
      <w:r>
        <w:rPr>
          <w:rFonts w:hint="eastAsia" w:ascii="仿宋" w:hAnsi="仿宋" w:eastAsia="仿宋"/>
          <w:color w:val="2B2B2B"/>
          <w:sz w:val="32"/>
          <w:szCs w:val="32"/>
          <w:lang w:eastAsia="zh-CN"/>
        </w:rPr>
        <w:t>道士房</w:t>
      </w:r>
      <w:r>
        <w:rPr>
          <w:rFonts w:hint="eastAsia" w:ascii="仿宋" w:hAnsi="仿宋" w:eastAsia="仿宋"/>
          <w:color w:val="2B2B2B"/>
          <w:sz w:val="32"/>
          <w:szCs w:val="32"/>
        </w:rPr>
        <w:t>小学单位性质是事业单位，执行事业单位的会计制度。机构数为1个。</w:t>
      </w:r>
    </w:p>
    <w:p>
      <w:pPr>
        <w:widowControl/>
        <w:ind w:firstLine="640" w:firstLineChars="200"/>
        <w:jc w:val="left"/>
        <w:outlineLvl w:val="1"/>
        <w:rPr>
          <w:rFonts w:hint="eastAsia" w:ascii="仿宋" w:hAnsi="仿宋" w:eastAsia="仿宋"/>
          <w:color w:val="2B2B2B"/>
          <w:sz w:val="32"/>
          <w:szCs w:val="32"/>
        </w:rPr>
      </w:pPr>
      <w:r>
        <w:rPr>
          <w:rFonts w:hint="eastAsia" w:ascii="仿宋" w:hAnsi="仿宋" w:eastAsia="仿宋" w:cs="仿宋"/>
          <w:kern w:val="0"/>
          <w:sz w:val="32"/>
          <w:szCs w:val="32"/>
        </w:rPr>
        <w:t>全面贯彻党的教育方针和政策，落实市、区教育工作会议精神，坚持以人为本（学生发展为本、教师发展为本）的理念，牢固树立科学发展观，以提高学生思想道德为核心，以培养学生的创新能力和实践能力为重点，积极主动的深化教学改革，全面提高教育教学质量，整体推进素质教育。</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截至2021年12月31日，我单位编制人数1</w:t>
      </w:r>
      <w:r>
        <w:rPr>
          <w:rFonts w:hint="eastAsia" w:ascii="FangSong_GB2312" w:hAnsi="FangSong_GB2312" w:eastAsia="FangSong_GB2312" w:cs="FangSong_GB2312"/>
          <w:kern w:val="0"/>
          <w:sz w:val="32"/>
          <w:szCs w:val="32"/>
          <w:lang w:val="en-US" w:eastAsia="zh-CN"/>
        </w:rPr>
        <w:t>4</w:t>
      </w:r>
      <w:r>
        <w:rPr>
          <w:rFonts w:hint="eastAsia" w:ascii="FangSong_GB2312" w:hAnsi="FangSong_GB2312" w:eastAsia="FangSong_GB2312" w:cs="FangSong_GB2312"/>
          <w:kern w:val="0"/>
          <w:sz w:val="32"/>
          <w:szCs w:val="32"/>
        </w:rPr>
        <w:t>人，较上年度增加1人，年末实有人数1</w:t>
      </w:r>
      <w:r>
        <w:rPr>
          <w:rFonts w:hint="eastAsia" w:ascii="FangSong_GB2312" w:hAnsi="FangSong_GB2312" w:eastAsia="FangSong_GB2312" w:cs="FangSong_GB2312"/>
          <w:kern w:val="0"/>
          <w:sz w:val="32"/>
          <w:szCs w:val="32"/>
          <w:lang w:val="en-US" w:eastAsia="zh-CN"/>
        </w:rPr>
        <w:t>4</w:t>
      </w:r>
      <w:r>
        <w:rPr>
          <w:rFonts w:hint="eastAsia" w:ascii="FangSong_GB2312" w:hAnsi="FangSong_GB2312" w:eastAsia="FangSong_GB2312" w:cs="FangSong_GB2312"/>
          <w:kern w:val="0"/>
          <w:sz w:val="32"/>
          <w:szCs w:val="32"/>
        </w:rPr>
        <w:t>人，较上年度增加1人,</w:t>
      </w:r>
      <w:r>
        <w:rPr>
          <w:rFonts w:hint="eastAsia" w:ascii="仿宋" w:hAnsi="仿宋" w:eastAsia="仿宋"/>
          <w:color w:val="2B2B2B"/>
          <w:sz w:val="32"/>
          <w:szCs w:val="32"/>
        </w:rPr>
        <w:t>本单位退休0人，增一个外调人员</w:t>
      </w:r>
      <w:r>
        <w:rPr>
          <w:rFonts w:hint="eastAsia" w:ascii="FangSong_GB2312" w:hAnsi="FangSong_GB2312" w:eastAsia="FangSong_GB2312" w:cs="FangSong_GB2312"/>
          <w:kern w:val="0"/>
          <w:sz w:val="32"/>
          <w:szCs w:val="32"/>
        </w:rPr>
        <w:t>。</w:t>
      </w:r>
    </w:p>
    <w:p>
      <w:pPr>
        <w:widowControl/>
        <w:ind w:firstLine="640" w:firstLineChars="200"/>
        <w:jc w:val="left"/>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开封市</w:t>
      </w:r>
      <w:r>
        <w:rPr>
          <w:rFonts w:hint="eastAsia" w:ascii="FangSong_GB2312" w:hAnsi="FangSong_GB2312" w:eastAsia="FangSong_GB2312" w:cs="FangSong_GB2312"/>
          <w:kern w:val="0"/>
          <w:sz w:val="32"/>
          <w:szCs w:val="32"/>
          <w:lang w:eastAsia="zh-CN"/>
        </w:rPr>
        <w:t>道士房</w:t>
      </w:r>
      <w:r>
        <w:rPr>
          <w:rFonts w:hint="eastAsia" w:ascii="FangSong_GB2312" w:hAnsi="FangSong_GB2312" w:eastAsia="FangSong_GB2312" w:cs="FangSong_GB2312"/>
          <w:kern w:val="0"/>
          <w:sz w:val="32"/>
          <w:szCs w:val="32"/>
        </w:rPr>
        <w:t>小学内设机构</w:t>
      </w:r>
      <w:r>
        <w:rPr>
          <w:rFonts w:hint="eastAsia" w:ascii="FangSong_GB2312" w:hAnsi="FangSong_GB2312" w:eastAsia="FangSong_GB2312" w:cs="FangSong_GB2312"/>
          <w:kern w:val="0"/>
          <w:sz w:val="32"/>
          <w:szCs w:val="32"/>
          <w:lang w:val="en-US" w:eastAsia="zh-CN"/>
        </w:rPr>
        <w:t>3</w:t>
      </w:r>
      <w:r>
        <w:rPr>
          <w:rFonts w:hint="eastAsia" w:ascii="FangSong_GB2312" w:hAnsi="FangSong_GB2312" w:eastAsia="FangSong_GB2312" w:cs="FangSong_GB2312"/>
          <w:kern w:val="0"/>
          <w:sz w:val="32"/>
          <w:szCs w:val="32"/>
        </w:rPr>
        <w:t>个，包括：校长</w:t>
      </w:r>
      <w:r>
        <w:rPr>
          <w:rFonts w:hint="eastAsia" w:ascii="FangSong_GB2312" w:hAnsi="FangSong_GB2312" w:eastAsia="FangSong_GB2312" w:cs="FangSong_GB2312"/>
          <w:kern w:val="0"/>
          <w:sz w:val="32"/>
          <w:szCs w:val="32"/>
          <w:lang w:val="en-US" w:eastAsia="zh-CN"/>
        </w:rPr>
        <w:t>书记</w:t>
      </w:r>
      <w:r>
        <w:rPr>
          <w:rFonts w:hint="eastAsia" w:ascii="FangSong_GB2312" w:hAnsi="FangSong_GB2312" w:eastAsia="FangSong_GB2312" w:cs="FangSong_GB2312"/>
          <w:kern w:val="0"/>
          <w:sz w:val="32"/>
          <w:szCs w:val="32"/>
        </w:rPr>
        <w:t>室、</w:t>
      </w:r>
      <w:r>
        <w:rPr>
          <w:rFonts w:hint="eastAsia" w:ascii="FangSong_GB2312" w:hAnsi="FangSong_GB2312" w:eastAsia="FangSong_GB2312" w:cs="FangSong_GB2312"/>
          <w:kern w:val="0"/>
          <w:sz w:val="32"/>
          <w:szCs w:val="32"/>
          <w:lang w:val="en-US" w:eastAsia="zh-CN"/>
        </w:rPr>
        <w:t>教师办公室，会计室。</w:t>
      </w:r>
      <w:r>
        <w:rPr>
          <w:rFonts w:hint="eastAsia" w:ascii="FangSong_GB2312" w:hAnsi="FangSong_GB2312" w:eastAsia="FangSong_GB2312" w:cs="FangSong_GB2312"/>
          <w:kern w:val="0"/>
          <w:sz w:val="32"/>
          <w:szCs w:val="32"/>
        </w:rPr>
        <w:t>另</w:t>
      </w:r>
      <w:r>
        <w:rPr>
          <w:rFonts w:hint="eastAsia" w:ascii="FangSong_GB2312" w:hAnsi="FangSong_GB2312" w:eastAsia="FangSong_GB2312" w:cs="FangSong_GB2312"/>
          <w:kern w:val="0"/>
          <w:sz w:val="32"/>
          <w:szCs w:val="32"/>
          <w:lang w:val="en-US" w:eastAsia="zh-CN"/>
        </w:rPr>
        <w:t>设有传达室和各级功能室</w:t>
      </w:r>
      <w:r>
        <w:rPr>
          <w:rFonts w:hint="eastAsia" w:ascii="FangSong_GB2312" w:hAnsi="FangSong_GB2312" w:eastAsia="FangSong_GB2312" w:cs="FangSong_GB2312"/>
          <w:kern w:val="0"/>
          <w:sz w:val="32"/>
          <w:szCs w:val="32"/>
        </w:rPr>
        <w:t>。</w:t>
      </w:r>
    </w:p>
    <w:p>
      <w:pPr>
        <w:widowControl/>
        <w:ind w:firstLine="320" w:firstLineChars="100"/>
        <w:jc w:val="left"/>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从决算单位构成看，</w:t>
      </w:r>
      <w:r>
        <w:rPr>
          <w:rFonts w:hint="eastAsia" w:ascii="FangSong_GB2312" w:hAnsi="FangSong_GB2312" w:eastAsia="FangSong_GB2312" w:cs="FangSong_GB2312"/>
          <w:kern w:val="0"/>
          <w:sz w:val="32"/>
          <w:szCs w:val="32"/>
          <w:lang w:val="en-US" w:eastAsia="zh-CN"/>
        </w:rPr>
        <w:t>开封市</w:t>
      </w:r>
      <w:r>
        <w:rPr>
          <w:rFonts w:hint="eastAsia" w:ascii="FangSong_GB2312" w:hAnsi="FangSong_GB2312" w:eastAsia="FangSong_GB2312" w:cs="FangSong_GB2312"/>
          <w:kern w:val="0"/>
          <w:sz w:val="32"/>
          <w:szCs w:val="32"/>
          <w:lang w:eastAsia="zh-CN"/>
        </w:rPr>
        <w:t>道士房</w:t>
      </w:r>
      <w:r>
        <w:rPr>
          <w:rFonts w:hint="eastAsia" w:ascii="仿宋" w:hAnsi="仿宋" w:eastAsia="仿宋"/>
          <w:color w:val="2B2B2B"/>
          <w:sz w:val="32"/>
          <w:szCs w:val="32"/>
        </w:rPr>
        <w:t>小学</w:t>
      </w:r>
      <w:r>
        <w:rPr>
          <w:rFonts w:hint="eastAsia" w:ascii="FangSong_GB2312" w:hAnsi="FangSong_GB2312" w:eastAsia="FangSong_GB2312" w:cs="FangSong_GB2312"/>
          <w:kern w:val="0"/>
          <w:sz w:val="32"/>
          <w:szCs w:val="32"/>
        </w:rPr>
        <w:t>部门决算包括：本级决算。</w:t>
      </w:r>
    </w:p>
    <w:p>
      <w:pPr>
        <w:widowControl/>
        <w:ind w:firstLine="640" w:firstLineChars="200"/>
        <w:jc w:val="left"/>
        <w:rPr>
          <w:rFonts w:hint="eastAsia" w:ascii="FangSong_GB2312" w:hAnsi="FangSong_GB2312" w:eastAsia="FangSong_GB2312" w:cs="FangSong_GB2312"/>
          <w:kern w:val="0"/>
          <w:sz w:val="32"/>
          <w:szCs w:val="32"/>
        </w:rPr>
      </w:pPr>
      <w:r>
        <w:rPr>
          <w:rFonts w:hint="eastAsia" w:ascii="FangSong_GB2312" w:hAnsi="FangSong_GB2312" w:eastAsia="FangSong_GB2312" w:cs="FangSong_GB2312"/>
          <w:kern w:val="0"/>
          <w:sz w:val="32"/>
          <w:szCs w:val="32"/>
        </w:rPr>
        <w:t>纳入本部门2021年度部门决算编制范围的单位共1个，其中二级预算单位0个，本决算为汇总决算。包括：</w:t>
      </w:r>
    </w:p>
    <w:p>
      <w:pPr>
        <w:widowControl/>
        <w:ind w:firstLine="640" w:firstLineChars="200"/>
        <w:jc w:val="left"/>
        <w:rPr>
          <w:rFonts w:hint="eastAsia" w:ascii="FangSong_GB2312" w:hAnsi="FangSong_GB2312" w:eastAsia="FangSong_GB2312" w:cs="FangSong_GB2312"/>
          <w:kern w:val="0"/>
          <w:sz w:val="32"/>
          <w:szCs w:val="32"/>
          <w:lang w:eastAsia="zh-CN"/>
        </w:rPr>
      </w:pPr>
      <w:r>
        <w:rPr>
          <w:rFonts w:hint="eastAsia" w:ascii="FangSong_GB2312" w:hAnsi="FangSong_GB2312" w:eastAsia="FangSong_GB2312" w:cs="FangSong_GB2312"/>
          <w:kern w:val="0"/>
          <w:sz w:val="32"/>
          <w:szCs w:val="32"/>
        </w:rPr>
        <w:t>1.</w:t>
      </w:r>
      <w:r>
        <w:rPr>
          <w:rFonts w:hint="eastAsia" w:ascii="FangSong_GB2312" w:hAnsi="FangSong_GB2312" w:eastAsia="FangSong_GB2312" w:cs="FangSong_GB2312"/>
          <w:kern w:val="0"/>
          <w:sz w:val="32"/>
          <w:szCs w:val="32"/>
          <w:lang w:val="en-US" w:eastAsia="zh-CN"/>
        </w:rPr>
        <w:t>开封市</w:t>
      </w:r>
      <w:r>
        <w:rPr>
          <w:rFonts w:hint="eastAsia" w:ascii="FangSong_GB2312" w:hAnsi="FangSong_GB2312" w:eastAsia="FangSong_GB2312" w:cs="FangSong_GB2312"/>
          <w:kern w:val="0"/>
          <w:sz w:val="32"/>
          <w:szCs w:val="32"/>
          <w:lang w:eastAsia="zh-CN"/>
        </w:rPr>
        <w:t>道士房</w:t>
      </w:r>
      <w:r>
        <w:rPr>
          <w:rFonts w:hint="eastAsia" w:ascii="FangSong_GB2312" w:hAnsi="FangSong_GB2312" w:eastAsia="FangSong_GB2312" w:cs="FangSong_GB2312"/>
          <w:kern w:val="0"/>
          <w:sz w:val="32"/>
          <w:szCs w:val="32"/>
        </w:rPr>
        <w:t>小学本级</w:t>
      </w:r>
      <w:r>
        <w:rPr>
          <w:rFonts w:hint="eastAsia" w:ascii="FangSong_GB2312" w:hAnsi="FangSong_GB2312" w:eastAsia="FangSong_GB2312" w:cs="FangSong_GB2312"/>
          <w:kern w:val="0"/>
          <w:sz w:val="32"/>
          <w:szCs w:val="32"/>
          <w:lang w:eastAsia="zh-CN"/>
        </w:rPr>
        <w:t>。</w:t>
      </w:r>
    </w:p>
    <w:p>
      <w:pPr>
        <w:widowControl/>
        <w:jc w:val="left"/>
        <w:rPr>
          <w:rFonts w:hint="eastAsia" w:ascii="FangSong_GB2312" w:hAnsi="FangSong_GB2312" w:eastAsia="FangSong_GB2312" w:cs="FangSong_GB2312"/>
          <w:kern w:val="0"/>
          <w:sz w:val="32"/>
          <w:szCs w:val="32"/>
        </w:rPr>
      </w:pPr>
    </w:p>
    <w:p>
      <w:pPr>
        <w:widowControl/>
        <w:jc w:val="left"/>
        <w:rPr>
          <w:rFonts w:hint="eastAsia" w:ascii="FangSong_GB2312" w:hAnsi="FangSong_GB2312" w:eastAsia="FangSong_GB2312" w:cs="FangSong_GB2312"/>
          <w:kern w:val="0"/>
          <w:sz w:val="32"/>
          <w:szCs w:val="32"/>
        </w:rPr>
      </w:pPr>
    </w:p>
    <w:p>
      <w:pPr>
        <w:widowControl/>
        <w:jc w:val="left"/>
        <w:rPr>
          <w:rFonts w:hint="eastAsia" w:ascii="FangSong_GB2312" w:hAnsi="FangSong_GB2312" w:eastAsia="FangSong_GB2312" w:cs="FangSong_GB2312"/>
          <w:kern w:val="0"/>
          <w:sz w:val="32"/>
          <w:szCs w:val="32"/>
        </w:rPr>
      </w:pPr>
    </w:p>
    <w:p>
      <w:pPr>
        <w:widowControl/>
        <w:jc w:val="left"/>
        <w:rPr>
          <w:rFonts w:hint="eastAsia" w:ascii="FangSong_GB2312" w:hAnsi="FangSong_GB2312" w:eastAsia="FangSong_GB2312" w:cs="FangSong_GB2312"/>
          <w:kern w:val="0"/>
          <w:sz w:val="32"/>
          <w:szCs w:val="32"/>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2021年度部门决算表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bidi w:val="0"/>
        <w:rPr>
          <w:rFonts w:hint="eastAsia" w:ascii="Times New Roman" w:hAnsi="Times New Roman" w:eastAsia="宋体" w:cs="Times New Roman"/>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4969"/>
        </w:tabs>
        <w:bidi w:val="0"/>
        <w:jc w:val="left"/>
        <w:rPr>
          <w:rFonts w:hint="eastAsia"/>
          <w:lang w:val="en-US" w:eastAsia="zh-CN"/>
        </w:rPr>
        <w:sectPr>
          <w:pgSz w:w="11906" w:h="16838"/>
          <w:pgMar w:top="1440" w:right="1800" w:bottom="1440" w:left="1800" w:header="720" w:footer="720" w:gutter="0"/>
          <w:pgNumType w:fmt="numberInDash"/>
          <w:cols w:space="720" w:num="1"/>
          <w:docGrid w:type="lines" w:linePitch="312" w:charSpace="0"/>
        </w:sectPr>
      </w:pPr>
      <w:r>
        <w:rPr>
          <w:rFonts w:hint="eastAsia"/>
          <w:lang w:val="en-US" w:eastAsia="zh-CN"/>
        </w:rPr>
        <w:tab/>
      </w:r>
    </w:p>
    <w:tbl>
      <w:tblPr>
        <w:tblStyle w:val="5"/>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54"/>
        <w:gridCol w:w="835"/>
        <w:gridCol w:w="1115"/>
        <w:gridCol w:w="4475"/>
        <w:gridCol w:w="835"/>
        <w:gridCol w:w="2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0" w:type="auto"/>
            <w:tcBorders>
              <w:top w:val="nil"/>
              <w:left w:val="nil"/>
              <w:bottom w:val="nil"/>
              <w:right w:val="nil"/>
            </w:tcBorders>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部门：开封市道士房小学</w:t>
            </w: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32</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35</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36</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37</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38</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39</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42</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45</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47</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48</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49</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51</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52</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56</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57</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58</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59</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61</w:t>
            </w: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总计</w:t>
            </w:r>
          </w:p>
        </w:tc>
        <w:tc>
          <w:tcPr>
            <w:tcW w:w="0" w:type="auto"/>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62</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注：本表反映部门本年度的总收支和年末结转结余情况。本套报表金额单位转换时可能存在尾数误差。</w:t>
            </w:r>
          </w:p>
        </w:tc>
      </w:tr>
    </w:tbl>
    <w:p>
      <w:pPr>
        <w:rPr>
          <w:rFonts w:hint="eastAsia" w:ascii="FangSong_GB2312" w:hAnsi="FangSong_GB2312" w:eastAsia="FangSong_GB2312" w:cs="FangSong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rPr>
          <w:rFonts w:hint="eastAsia" w:ascii="FangSong_GB2312" w:hAnsi="FangSong_GB2312" w:eastAsia="FangSong_GB2312" w:cs="FangSong_GB2312"/>
          <w:sz w:val="32"/>
          <w:szCs w:val="32"/>
        </w:rPr>
      </w:pPr>
    </w:p>
    <w:tbl>
      <w:tblPr>
        <w:tblStyle w:val="5"/>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6"/>
        <w:gridCol w:w="222"/>
        <w:gridCol w:w="222"/>
        <w:gridCol w:w="2416"/>
        <w:gridCol w:w="1715"/>
        <w:gridCol w:w="1715"/>
        <w:gridCol w:w="940"/>
        <w:gridCol w:w="991"/>
        <w:gridCol w:w="866"/>
        <w:gridCol w:w="86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980" w:type="dxa"/>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部门：开封市道士房小学</w:t>
            </w: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本年收入合计</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财政拨款收入</w:t>
            </w:r>
          </w:p>
        </w:tc>
        <w:tc>
          <w:tcPr>
            <w:tcW w:w="118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上级补助收入</w:t>
            </w:r>
          </w:p>
        </w:tc>
        <w:tc>
          <w:tcPr>
            <w:tcW w:w="135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事业收入</w:t>
            </w:r>
          </w:p>
        </w:tc>
        <w:tc>
          <w:tcPr>
            <w:tcW w:w="9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经营收入</w:t>
            </w:r>
          </w:p>
        </w:tc>
        <w:tc>
          <w:tcPr>
            <w:tcW w:w="9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附属单位上缴收入</w:t>
            </w:r>
          </w:p>
        </w:tc>
        <w:tc>
          <w:tcPr>
            <w:tcW w:w="103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3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1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3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9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9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103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113.07</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113.07</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教育支出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20502</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普通教育</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2050202</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小学教育</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社会保障和就业支出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行政事业单位养老支出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2080502</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事业单位离退休</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注：本表反映部门本年度取得的各项收入情况。</w:t>
            </w:r>
          </w:p>
        </w:tc>
      </w:tr>
    </w:tbl>
    <w:p>
      <w:pPr>
        <w:rPr>
          <w:rFonts w:hint="eastAsia" w:ascii="FangSong_GB2312" w:hAnsi="FangSong_GB2312" w:eastAsia="FangSong_GB2312" w:cs="FangSong_GB2312"/>
          <w:sz w:val="32"/>
          <w:szCs w:val="32"/>
        </w:rPr>
      </w:pPr>
    </w:p>
    <w:p>
      <w:pPr>
        <w:rPr>
          <w:rFonts w:hint="eastAsia" w:ascii="FangSong_GB2312" w:hAnsi="FangSong_GB2312" w:eastAsia="FangSong_GB2312" w:cs="FangSong_GB2312"/>
          <w:sz w:val="32"/>
          <w:szCs w:val="32"/>
        </w:rPr>
      </w:pPr>
    </w:p>
    <w:tbl>
      <w:tblPr>
        <w:tblStyle w:val="5"/>
        <w:tblW w:w="13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6"/>
        <w:gridCol w:w="222"/>
        <w:gridCol w:w="222"/>
        <w:gridCol w:w="2416"/>
        <w:gridCol w:w="1800"/>
        <w:gridCol w:w="1800"/>
        <w:gridCol w:w="1047"/>
        <w:gridCol w:w="1047"/>
        <w:gridCol w:w="1021"/>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605" w:type="dxa"/>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部门：开封市道士房小学</w:t>
            </w: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本年支出合计</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基本支出</w:t>
            </w:r>
          </w:p>
        </w:tc>
        <w:tc>
          <w:tcPr>
            <w:tcW w:w="132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项目支出</w:t>
            </w:r>
          </w:p>
        </w:tc>
        <w:tc>
          <w:tcPr>
            <w:tcW w:w="132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上缴上级支出</w:t>
            </w:r>
          </w:p>
        </w:tc>
        <w:tc>
          <w:tcPr>
            <w:tcW w:w="124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经营支出</w:t>
            </w:r>
          </w:p>
        </w:tc>
        <w:tc>
          <w:tcPr>
            <w:tcW w:w="12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13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3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24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2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113.07</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113.07</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教育支出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20502</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普通教育</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2050202</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小学教育</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社会保障和就业支出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行政事业单位养老支出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2080502</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事业单位离退休</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注：本表反映部门本年度各项支出情况。</w:t>
            </w:r>
          </w:p>
        </w:tc>
      </w:tr>
    </w:tbl>
    <w:p>
      <w:pPr>
        <w:rPr>
          <w:rFonts w:hint="eastAsia" w:ascii="FangSong_GB2312" w:hAnsi="FangSong_GB2312" w:eastAsia="FangSong_GB2312" w:cs="FangSong_GB2312"/>
          <w:sz w:val="32"/>
          <w:szCs w:val="32"/>
        </w:rPr>
      </w:pPr>
    </w:p>
    <w:tbl>
      <w:tblPr>
        <w:tblStyle w:val="5"/>
        <w:tblW w:w="14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87"/>
        <w:gridCol w:w="581"/>
        <w:gridCol w:w="1332"/>
        <w:gridCol w:w="4057"/>
        <w:gridCol w:w="581"/>
        <w:gridCol w:w="990"/>
        <w:gridCol w:w="1320"/>
        <w:gridCol w:w="968"/>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355" w:type="dxa"/>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部门：开封市道士房小学</w:t>
            </w: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327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行次</w:t>
            </w:r>
          </w:p>
        </w:tc>
        <w:tc>
          <w:tcPr>
            <w:tcW w:w="13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w:t>
            </w:r>
          </w:p>
        </w:tc>
        <w:tc>
          <w:tcPr>
            <w:tcW w:w="3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13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一般公共预算财政拨款</w:t>
            </w:r>
          </w:p>
        </w:tc>
        <w:tc>
          <w:tcPr>
            <w:tcW w:w="10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政府性基金预算财政拨款</w:t>
            </w:r>
          </w:p>
        </w:tc>
        <w:tc>
          <w:tcPr>
            <w:tcW w:w="11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327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三、国有资本经营财政拨款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35</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36</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37</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38</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39</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42</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45</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46</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47</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48</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49</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51</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52</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55</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56</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57</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58</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59</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113.07</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113.07</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61</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62</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总计</w:t>
            </w:r>
          </w:p>
        </w:tc>
        <w:tc>
          <w:tcPr>
            <w:tcW w:w="0" w:type="auto"/>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64</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113.07</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113.07</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noWrap/>
            <w:vAlign w:val="center"/>
          </w:tcPr>
          <w:p>
            <w:pPr>
              <w:jc w:val="left"/>
              <w:rPr>
                <w:rFonts w:hint="eastAsia" w:ascii="宋体" w:hAnsi="宋体" w:eastAsia="宋体" w:cs="宋体"/>
                <w:i w:val="0"/>
                <w:iCs w:val="0"/>
                <w:color w:val="000000"/>
                <w:sz w:val="20"/>
                <w:szCs w:val="20"/>
                <w:u w:val="none"/>
              </w:rPr>
            </w:pPr>
          </w:p>
        </w:tc>
      </w:tr>
    </w:tbl>
    <w:p>
      <w:pPr>
        <w:rPr>
          <w:rFonts w:hint="eastAsia" w:ascii="FangSong_GB2312" w:hAnsi="FangSong_GB2312" w:eastAsia="FangSong_GB2312" w:cs="FangSong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6"/>
        <w:gridCol w:w="222"/>
        <w:gridCol w:w="222"/>
        <w:gridCol w:w="2416"/>
        <w:gridCol w:w="2137"/>
        <w:gridCol w:w="2008"/>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部门：开封市道士房小学</w:t>
            </w: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科目名称</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小计</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基本支出</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113.07</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113.07</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教育支出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20502</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普通教育</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2050202</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小学教育</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111.94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社会保障和就业支出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行政事业单位养老支出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2080502</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事业单位离退休</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注：本表反映部门本年度一般公共预算财政拨款支出情况。</w:t>
            </w:r>
          </w:p>
        </w:tc>
      </w:tr>
    </w:tbl>
    <w:p>
      <w:pPr>
        <w:rPr>
          <w:rFonts w:hint="eastAsia" w:ascii="FangSong_GB2312" w:hAnsi="FangSong_GB2312" w:eastAsia="FangSong_GB2312" w:cs="FangSong_GB2312"/>
          <w:sz w:val="32"/>
          <w:szCs w:val="32"/>
        </w:rPr>
      </w:pPr>
    </w:p>
    <w:p>
      <w:pPr>
        <w:rPr>
          <w:rFonts w:hint="eastAsia" w:ascii="FangSong_GB2312" w:hAnsi="FangSong_GB2312" w:eastAsia="FangSong_GB2312" w:cs="FangSong_GB2312"/>
          <w:sz w:val="32"/>
          <w:szCs w:val="32"/>
        </w:rPr>
      </w:pPr>
    </w:p>
    <w:tbl>
      <w:tblPr>
        <w:tblStyle w:val="5"/>
        <w:tblW w:w="139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3174"/>
        <w:gridCol w:w="1109"/>
        <w:gridCol w:w="960"/>
        <w:gridCol w:w="1635"/>
        <w:gridCol w:w="709"/>
        <w:gridCol w:w="709"/>
        <w:gridCol w:w="3032"/>
        <w:gridCol w:w="1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902" w:type="dxa"/>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9" w:type="dxa"/>
            <w:tcBorders>
              <w:top w:val="nil"/>
              <w:left w:val="nil"/>
              <w:bottom w:val="nil"/>
              <w:right w:val="nil"/>
            </w:tcBorders>
            <w:noWrap/>
            <w:vAlign w:val="bottom"/>
          </w:tcPr>
          <w:p>
            <w:pPr>
              <w:rPr>
                <w:rFonts w:hint="eastAsia" w:ascii="Arial" w:hAnsi="Arial" w:cs="Arial"/>
                <w:i w:val="0"/>
                <w:iCs w:val="0"/>
                <w:color w:val="000000"/>
                <w:sz w:val="20"/>
                <w:szCs w:val="20"/>
                <w:u w:val="none"/>
              </w:rPr>
            </w:pPr>
          </w:p>
        </w:tc>
        <w:tc>
          <w:tcPr>
            <w:tcW w:w="3174"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109"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960"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635"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709"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709"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3032"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865"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3883" w:type="dxa"/>
            <w:gridSpan w:val="2"/>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部门：开封市道士房小学</w:t>
            </w:r>
          </w:p>
        </w:tc>
        <w:tc>
          <w:tcPr>
            <w:tcW w:w="1109"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960"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635"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709"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709"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3032" w:type="dxa"/>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1865" w:type="dxa"/>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92"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人员经费</w:t>
            </w:r>
          </w:p>
        </w:tc>
        <w:tc>
          <w:tcPr>
            <w:tcW w:w="8910"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科目编码</w:t>
            </w:r>
          </w:p>
        </w:tc>
        <w:tc>
          <w:tcPr>
            <w:tcW w:w="317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科目名称</w:t>
            </w:r>
          </w:p>
        </w:tc>
        <w:tc>
          <w:tcPr>
            <w:tcW w:w="110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决算数</w:t>
            </w:r>
          </w:p>
        </w:tc>
        <w:tc>
          <w:tcPr>
            <w:tcW w:w="9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科目编码</w:t>
            </w:r>
          </w:p>
        </w:tc>
        <w:tc>
          <w:tcPr>
            <w:tcW w:w="16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科目名称</w:t>
            </w:r>
          </w:p>
        </w:tc>
        <w:tc>
          <w:tcPr>
            <w:tcW w:w="70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决算数</w:t>
            </w:r>
          </w:p>
        </w:tc>
        <w:tc>
          <w:tcPr>
            <w:tcW w:w="70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科目编码</w:t>
            </w:r>
          </w:p>
        </w:tc>
        <w:tc>
          <w:tcPr>
            <w:tcW w:w="303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科目名称</w:t>
            </w:r>
          </w:p>
        </w:tc>
        <w:tc>
          <w:tcPr>
            <w:tcW w:w="18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7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0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3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03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工资福利支出</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101.15</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商品和服务支出</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10.56</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307</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债务利息及费用支出</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30101</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基本工资</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73.55</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30201</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办公费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5.40</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30701</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国内债务付息</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30102</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津贴补贴</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12.96</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30202</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印刷费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0.14</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30702</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国外债务付息</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30103</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奖金</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6.04</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30203</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咨询费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资本性支出</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30106</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伙食补助费</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30204</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手续费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31001</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房屋建筑物购建</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30107</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绩效工资</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8.60</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30205</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水费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0.03</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31002</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办公设备购置</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30108</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机关事业单位基本养老保险缴费</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30206</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电费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0.54</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31003</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专用设备购置</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30109</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职业年金缴费</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30207</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邮电费</w:t>
            </w:r>
          </w:p>
        </w:tc>
        <w:tc>
          <w:tcPr>
            <w:tcW w:w="70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31005</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基础设施建设</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30110</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职工基本医疗保险缴费</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30208</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取暖费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2.23</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31006</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大型修缮</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30111</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公务员医疗补助缴费</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30209</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物业管理费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1.72</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31007</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信息网络及软件购置更新</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30112</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其他社会保障缴费</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30211</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差旅费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31008</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物资储备</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30113</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住房公积金</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30212</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因公出国（境）费用</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31009</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土地补偿</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30114</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医疗费</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30213</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维修（护）费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31010</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安置补助</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30199</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其他工资福利支出</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30214</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租赁费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31011</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地上附着物和青苗补偿</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对个人和家庭的补助</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1.36</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30215</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会议费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31012</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拆迁补偿</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30301</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离休费</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30216</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培训费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0.51</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31013</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公务用车购置</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30302</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退休费</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1.13</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30217</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公务接待费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31019</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其他交通工具购置</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30303</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退职（役）费</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30218</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专用材料费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31021</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文物和陈列品购置</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30304</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抚恤金</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30224</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被装购置费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31022</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无形资产购置</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30305</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生活补助</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0.15</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30225</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专用燃料费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31099</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其他资本性支出</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30306</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救济费</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30226</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劳务费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399</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其他支出</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30307</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医疗费补助</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0.08</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30227</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委托业务费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39906</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赠与</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30308</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助学金</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30228</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工会经费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39907</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国家赔偿费用支出</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30309</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奖励金</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30229</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福利费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39908</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对民间非营利组织和群众性自治组织补贴</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30310</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个人农业生产补贴</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30231</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公务用车运行维护费</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39999</w:t>
            </w:r>
          </w:p>
        </w:tc>
        <w:tc>
          <w:tcPr>
            <w:tcW w:w="30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其他支出</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30311</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代缴社会保险费</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30239</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其他交通费用</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9"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032"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65" w:type="dxa"/>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30399</w:t>
            </w:r>
          </w:p>
        </w:tc>
        <w:tc>
          <w:tcPr>
            <w:tcW w:w="317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其他对个人和家庭的补助</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30240</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税金及附加费用</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9"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032"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65" w:type="dxa"/>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0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174"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10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30299</w:t>
            </w:r>
          </w:p>
        </w:tc>
        <w:tc>
          <w:tcPr>
            <w:tcW w:w="163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其他商品和服务支出</w:t>
            </w:r>
          </w:p>
        </w:tc>
        <w:tc>
          <w:tcPr>
            <w:tcW w:w="7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709"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032"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865" w:type="dxa"/>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83"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人员经费合计</w:t>
            </w:r>
          </w:p>
        </w:tc>
        <w:tc>
          <w:tcPr>
            <w:tcW w:w="110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102.51</w:t>
            </w:r>
          </w:p>
        </w:tc>
        <w:tc>
          <w:tcPr>
            <w:tcW w:w="7045"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公用经费合计</w:t>
            </w:r>
          </w:p>
        </w:tc>
        <w:tc>
          <w:tcPr>
            <w:tcW w:w="1865" w:type="dxa"/>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02" w:type="dxa"/>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注：本表反映部门本年度一般公共预算财政拨款基本支出明细情况。</w:t>
            </w:r>
          </w:p>
        </w:tc>
      </w:tr>
    </w:tbl>
    <w:p>
      <w:pPr>
        <w:rPr>
          <w:rFonts w:hint="eastAsia" w:ascii="FangSong_GB2312" w:hAnsi="FangSong_GB2312" w:eastAsia="FangSong_GB2312" w:cs="FangSong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134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6"/>
        <w:gridCol w:w="1080"/>
        <w:gridCol w:w="837"/>
        <w:gridCol w:w="921"/>
        <w:gridCol w:w="943"/>
        <w:gridCol w:w="948"/>
        <w:gridCol w:w="795"/>
        <w:gridCol w:w="1170"/>
        <w:gridCol w:w="829"/>
        <w:gridCol w:w="934"/>
        <w:gridCol w:w="92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410" w:type="dxa"/>
            <w:gridSpan w:val="12"/>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部门：开封市道士房小学</w:t>
            </w: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870"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预算数</w:t>
            </w:r>
          </w:p>
        </w:tc>
        <w:tc>
          <w:tcPr>
            <w:tcW w:w="6540"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10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因公出国（境）费</w:t>
            </w:r>
          </w:p>
        </w:tc>
        <w:tc>
          <w:tcPr>
            <w:tcW w:w="343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公务用车购置及运行费</w:t>
            </w:r>
          </w:p>
        </w:tc>
        <w:tc>
          <w:tcPr>
            <w:tcW w:w="130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公务接待费</w:t>
            </w:r>
          </w:p>
        </w:tc>
        <w:tc>
          <w:tcPr>
            <w:tcW w:w="7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11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因公出国（境）费</w:t>
            </w:r>
          </w:p>
        </w:tc>
        <w:tc>
          <w:tcPr>
            <w:tcW w:w="3390"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公务用车购置及运行费</w:t>
            </w:r>
          </w:p>
        </w:tc>
        <w:tc>
          <w:tcPr>
            <w:tcW w:w="11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5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小计</w:t>
            </w:r>
          </w:p>
        </w:tc>
        <w:tc>
          <w:tcPr>
            <w:tcW w:w="12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公务用车购置费</w:t>
            </w:r>
          </w:p>
        </w:tc>
        <w:tc>
          <w:tcPr>
            <w:tcW w:w="12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公务用车运行费</w:t>
            </w:r>
          </w:p>
        </w:tc>
        <w:tc>
          <w:tcPr>
            <w:tcW w:w="130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小计</w:t>
            </w:r>
          </w:p>
        </w:tc>
        <w:tc>
          <w:tcPr>
            <w:tcW w:w="12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公务用车购置费</w:t>
            </w:r>
          </w:p>
        </w:tc>
        <w:tc>
          <w:tcPr>
            <w:tcW w:w="12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公务用车运行费</w:t>
            </w:r>
          </w:p>
        </w:tc>
        <w:tc>
          <w:tcPr>
            <w:tcW w:w="11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0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9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2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12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13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c>
          <w:tcPr>
            <w:tcW w:w="7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7</w:t>
            </w:r>
          </w:p>
        </w:tc>
        <w:tc>
          <w:tcPr>
            <w:tcW w:w="11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w:t>
            </w:r>
          </w:p>
        </w:tc>
        <w:tc>
          <w:tcPr>
            <w:tcW w:w="9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w:t>
            </w:r>
          </w:p>
        </w:tc>
        <w:tc>
          <w:tcPr>
            <w:tcW w:w="12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2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11</w:t>
            </w:r>
          </w:p>
        </w:tc>
        <w:tc>
          <w:tcPr>
            <w:tcW w:w="11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410" w:type="dxa"/>
            <w:gridSpan w:val="12"/>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注：本表反映部门本年度“三公”经费支出预决算情况。其中，预算数为“三公”经费年初预算数；决算数是包括当年一般公共预算财政拨款和以前年度结转资金安排的实际支出。</w:t>
            </w:r>
          </w:p>
        </w:tc>
      </w:tr>
    </w:tbl>
    <w:p>
      <w:pPr>
        <w:rPr>
          <w:rFonts w:hint="eastAsia" w:ascii="FangSong_GB2312" w:hAnsi="FangSong_GB2312" w:eastAsia="FangSong_GB2312" w:cs="FangSong_GB2312"/>
          <w:sz w:val="32"/>
          <w:szCs w:val="32"/>
        </w:rPr>
      </w:pPr>
    </w:p>
    <w:p>
      <w:pPr>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lang w:val="en-US" w:eastAsia="zh-CN"/>
        </w:rPr>
        <w:t>说明：</w:t>
      </w:r>
      <w:r>
        <w:rPr>
          <w:rFonts w:hint="eastAsia" w:ascii="FangSong_GB2312" w:hAnsi="FangSong_GB2312" w:eastAsia="FangSong_GB2312" w:cs="FangSong_GB2312"/>
          <w:sz w:val="32"/>
          <w:szCs w:val="32"/>
          <w:lang w:eastAsia="zh-CN"/>
        </w:rPr>
        <w:t>我单位本年度没有三公经费支出</w:t>
      </w:r>
    </w:p>
    <w:p>
      <w:pPr>
        <w:rPr>
          <w:rFonts w:hint="eastAsia" w:ascii="FangSong_GB2312" w:hAnsi="FangSong_GB2312" w:eastAsia="FangSong_GB2312" w:cs="FangSong_GB2312"/>
          <w:sz w:val="32"/>
          <w:szCs w:val="32"/>
        </w:rPr>
      </w:pPr>
    </w:p>
    <w:p>
      <w:pPr>
        <w:rPr>
          <w:rFonts w:hint="eastAsia" w:ascii="FangSong_GB2312" w:hAnsi="FangSong_GB2312" w:eastAsia="FangSong_GB2312" w:cs="FangSong_GB2312"/>
          <w:sz w:val="32"/>
          <w:szCs w:val="32"/>
        </w:rPr>
      </w:pPr>
    </w:p>
    <w:p>
      <w:pPr>
        <w:rPr>
          <w:rFonts w:hint="eastAsia" w:ascii="FangSong_GB2312" w:hAnsi="FangSong_GB2312" w:eastAsia="FangSong_GB2312" w:cs="FangSong_GB2312"/>
          <w:sz w:val="32"/>
          <w:szCs w:val="32"/>
        </w:rPr>
      </w:pPr>
    </w:p>
    <w:p>
      <w:pPr>
        <w:rPr>
          <w:rFonts w:hint="eastAsia" w:ascii="FangSong_GB2312" w:hAnsi="FangSong_GB2312" w:eastAsia="FangSong_GB2312" w:cs="FangSong_GB2312"/>
          <w:sz w:val="32"/>
          <w:szCs w:val="32"/>
        </w:rPr>
      </w:pPr>
    </w:p>
    <w:p>
      <w:pPr>
        <w:rPr>
          <w:rFonts w:hint="eastAsia" w:ascii="FangSong_GB2312" w:hAnsi="FangSong_GB2312" w:eastAsia="FangSong_GB2312" w:cs="FangSong_GB2312"/>
          <w:sz w:val="32"/>
          <w:szCs w:val="32"/>
        </w:rPr>
      </w:pPr>
    </w:p>
    <w:tbl>
      <w:tblPr>
        <w:tblStyle w:val="5"/>
        <w:tblW w:w="12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6"/>
        <w:gridCol w:w="222"/>
        <w:gridCol w:w="222"/>
        <w:gridCol w:w="1096"/>
        <w:gridCol w:w="1527"/>
        <w:gridCol w:w="1260"/>
        <w:gridCol w:w="1365"/>
        <w:gridCol w:w="1372"/>
        <w:gridCol w:w="132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480" w:type="dxa"/>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部门：开封市道士房小学</w:t>
            </w: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年初结转和结余</w:t>
            </w:r>
          </w:p>
        </w:tc>
        <w:tc>
          <w:tcPr>
            <w:tcW w:w="126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本年收入</w:t>
            </w:r>
          </w:p>
        </w:tc>
        <w:tc>
          <w:tcPr>
            <w:tcW w:w="4065"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本年支出</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科目名称</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6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小计</w:t>
            </w:r>
          </w:p>
        </w:tc>
        <w:tc>
          <w:tcPr>
            <w:tcW w:w="13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基本支出</w:t>
            </w:r>
          </w:p>
        </w:tc>
        <w:tc>
          <w:tcPr>
            <w:tcW w:w="13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项目支出</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6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合计</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注：本表反映部门本年度政府性基金预算财政拨款收入、支出及结转和结余情况。</w:t>
            </w:r>
          </w:p>
        </w:tc>
      </w:tr>
    </w:tbl>
    <w:p>
      <w:pPr>
        <w:widowControl/>
        <w:spacing w:line="590" w:lineRule="exact"/>
        <w:jc w:val="left"/>
        <w:rPr>
          <w:rFonts w:hint="eastAsia" w:ascii="FangSong_GB2312" w:hAnsi="FangSong_GB2312" w:eastAsia="FangSong_GB2312" w:cs="FangSong_GB2312"/>
          <w:sz w:val="32"/>
          <w:szCs w:val="32"/>
        </w:rPr>
      </w:pPr>
      <w:r>
        <w:rPr>
          <w:rFonts w:hint="eastAsia" w:ascii="仿宋_GB2312" w:hAnsi="仿宋_GB2312" w:eastAsia="仿宋_GB2312" w:cs="仿宋_GB2312"/>
          <w:sz w:val="32"/>
          <w:szCs w:val="32"/>
        </w:rPr>
        <w:t>说明：我部门没有政府性基金收入，也没有使用政府性基金安排的支出，故本表无数据。</w:t>
      </w:r>
    </w:p>
    <w:p>
      <w:pPr>
        <w:widowControl/>
        <w:spacing w:line="590" w:lineRule="exact"/>
        <w:jc w:val="left"/>
        <w:rPr>
          <w:rFonts w:hint="eastAsia" w:ascii="FangSong_GB2312" w:hAnsi="FangSong_GB2312" w:eastAsia="FangSong_GB2312" w:cs="FangSong_GB2312"/>
          <w:sz w:val="32"/>
          <w:szCs w:val="32"/>
        </w:rPr>
      </w:pPr>
    </w:p>
    <w:p>
      <w:pPr>
        <w:widowControl/>
        <w:spacing w:line="590" w:lineRule="exact"/>
        <w:jc w:val="left"/>
        <w:rPr>
          <w:rFonts w:hint="eastAsia" w:ascii="FangSong_GB2312" w:hAnsi="FangSong_GB2312" w:eastAsia="FangSong_GB2312" w:cs="FangSong_GB2312"/>
          <w:sz w:val="32"/>
          <w:szCs w:val="32"/>
        </w:rPr>
      </w:pPr>
    </w:p>
    <w:p>
      <w:pPr>
        <w:widowControl/>
        <w:spacing w:line="590" w:lineRule="exact"/>
        <w:jc w:val="left"/>
        <w:rPr>
          <w:rFonts w:hint="eastAsia" w:ascii="FangSong_GB2312" w:hAnsi="FangSong_GB2312" w:eastAsia="FangSong_GB2312" w:cs="FangSong_GB2312"/>
          <w:sz w:val="32"/>
          <w:szCs w:val="32"/>
        </w:rPr>
      </w:pPr>
    </w:p>
    <w:tbl>
      <w:tblPr>
        <w:tblStyle w:val="5"/>
        <w:tblW w:w="14711" w:type="dxa"/>
        <w:tblInd w:w="96" w:type="dxa"/>
        <w:tblLayout w:type="autofit"/>
        <w:tblCellMar>
          <w:top w:w="0" w:type="dxa"/>
          <w:left w:w="108" w:type="dxa"/>
          <w:bottom w:w="0" w:type="dxa"/>
          <w:right w:w="108" w:type="dxa"/>
        </w:tblCellMar>
      </w:tblPr>
      <w:tblGrid>
        <w:gridCol w:w="643"/>
        <w:gridCol w:w="563"/>
        <w:gridCol w:w="1342"/>
        <w:gridCol w:w="2025"/>
        <w:gridCol w:w="2025"/>
        <w:gridCol w:w="2026"/>
        <w:gridCol w:w="2027"/>
        <w:gridCol w:w="2026"/>
        <w:gridCol w:w="2034"/>
      </w:tblGrid>
      <w:tr>
        <w:trPr>
          <w:trHeight w:val="348" w:hRule="atLeast"/>
        </w:trPr>
        <w:tc>
          <w:tcPr>
            <w:tcW w:w="14711" w:type="dxa"/>
            <w:gridSpan w:val="9"/>
            <w:tcBorders>
              <w:top w:val="nil"/>
              <w:left w:val="nil"/>
              <w:bottom w:val="nil"/>
              <w:right w:val="nil"/>
            </w:tcBorders>
            <w:shd w:val="clear" w:color="auto" w:fill="FFFFFF"/>
            <w:noWrap/>
            <w:vAlign w:val="center"/>
          </w:tcPr>
          <w:p>
            <w:pPr>
              <w:widowControl/>
              <w:jc w:val="center"/>
              <w:textAlignment w:val="center"/>
              <w:rPr>
                <w:rFonts w:hint="eastAsia" w:ascii="宋体" w:hAnsi="宋体" w:cs="宋体"/>
                <w:color w:val="000000"/>
                <w:sz w:val="28"/>
                <w:szCs w:val="28"/>
              </w:rPr>
            </w:pPr>
            <w:r>
              <w:rPr>
                <w:rFonts w:hint="eastAsia" w:ascii="华文中宋" w:hAnsi="华文中宋" w:eastAsia="华文中宋" w:cs="华文中宋"/>
                <w:color w:val="000000"/>
                <w:kern w:val="0"/>
                <w:sz w:val="32"/>
                <w:szCs w:val="32"/>
              </w:rPr>
              <w:t>国有资本经营预算财政拨款收入支出决算表</w:t>
            </w:r>
          </w:p>
        </w:tc>
      </w:tr>
      <w:tr>
        <w:tblPrEx>
          <w:tblCellMar>
            <w:top w:w="0" w:type="dxa"/>
            <w:left w:w="108" w:type="dxa"/>
            <w:bottom w:w="0" w:type="dxa"/>
            <w:right w:w="108" w:type="dxa"/>
          </w:tblCellMar>
        </w:tblPrEx>
        <w:trPr>
          <w:trHeight w:val="264" w:hRule="atLeast"/>
        </w:trPr>
        <w:tc>
          <w:tcPr>
            <w:tcW w:w="643" w:type="dxa"/>
            <w:tcBorders>
              <w:top w:val="nil"/>
              <w:left w:val="nil"/>
              <w:bottom w:val="nil"/>
              <w:right w:val="nil"/>
            </w:tcBorders>
            <w:shd w:val="clear" w:color="auto" w:fill="FFFFFF"/>
            <w:noWrap/>
            <w:vAlign w:val="center"/>
          </w:tcPr>
          <w:p>
            <w:pPr>
              <w:jc w:val="center"/>
              <w:rPr>
                <w:rFonts w:hint="eastAsia" w:ascii="Arial" w:hAnsi="Arial" w:cs="Arial"/>
                <w:color w:val="000000"/>
                <w:sz w:val="18"/>
                <w:szCs w:val="18"/>
              </w:rPr>
            </w:pPr>
          </w:p>
        </w:tc>
        <w:tc>
          <w:tcPr>
            <w:tcW w:w="563" w:type="dxa"/>
            <w:tcBorders>
              <w:top w:val="nil"/>
              <w:left w:val="nil"/>
              <w:bottom w:val="nil"/>
              <w:right w:val="nil"/>
            </w:tcBorders>
            <w:shd w:val="clear" w:color="auto" w:fill="FFFFFF"/>
            <w:noWrap/>
            <w:vAlign w:val="center"/>
          </w:tcPr>
          <w:p>
            <w:pPr>
              <w:jc w:val="center"/>
              <w:rPr>
                <w:rFonts w:ascii="Arial" w:hAnsi="Arial" w:cs="Arial"/>
                <w:color w:val="000000"/>
                <w:sz w:val="18"/>
                <w:szCs w:val="18"/>
              </w:rPr>
            </w:pPr>
          </w:p>
        </w:tc>
        <w:tc>
          <w:tcPr>
            <w:tcW w:w="1342" w:type="dxa"/>
            <w:tcBorders>
              <w:top w:val="nil"/>
              <w:left w:val="nil"/>
              <w:bottom w:val="nil"/>
              <w:right w:val="nil"/>
            </w:tcBorders>
            <w:shd w:val="clear" w:color="auto" w:fill="FFFFFF"/>
            <w:noWrap/>
            <w:vAlign w:val="center"/>
          </w:tcPr>
          <w:p>
            <w:pPr>
              <w:jc w:val="center"/>
              <w:rPr>
                <w:rFonts w:ascii="Arial" w:hAnsi="Arial" w:cs="Arial"/>
                <w:color w:val="000000"/>
                <w:sz w:val="18"/>
                <w:szCs w:val="18"/>
              </w:rPr>
            </w:pPr>
          </w:p>
        </w:tc>
        <w:tc>
          <w:tcPr>
            <w:tcW w:w="2025" w:type="dxa"/>
            <w:tcBorders>
              <w:top w:val="nil"/>
              <w:left w:val="nil"/>
              <w:bottom w:val="nil"/>
              <w:right w:val="nil"/>
            </w:tcBorders>
            <w:shd w:val="clear" w:color="auto" w:fill="FFFFFF"/>
            <w:noWrap/>
            <w:vAlign w:val="center"/>
          </w:tcPr>
          <w:p>
            <w:pPr>
              <w:rPr>
                <w:rFonts w:ascii="Arial" w:hAnsi="Arial" w:cs="Arial"/>
                <w:color w:val="000000"/>
                <w:sz w:val="18"/>
                <w:szCs w:val="18"/>
              </w:rPr>
            </w:pPr>
          </w:p>
        </w:tc>
        <w:tc>
          <w:tcPr>
            <w:tcW w:w="2025" w:type="dxa"/>
            <w:tcBorders>
              <w:top w:val="nil"/>
              <w:left w:val="nil"/>
              <w:bottom w:val="nil"/>
              <w:right w:val="nil"/>
            </w:tcBorders>
            <w:shd w:val="clear" w:color="auto" w:fill="FFFFFF"/>
            <w:noWrap/>
            <w:vAlign w:val="center"/>
          </w:tcPr>
          <w:p>
            <w:pPr>
              <w:rPr>
                <w:rFonts w:ascii="Arial" w:hAnsi="Arial" w:cs="Arial"/>
                <w:color w:val="000000"/>
                <w:sz w:val="18"/>
                <w:szCs w:val="18"/>
              </w:rPr>
            </w:pPr>
          </w:p>
        </w:tc>
        <w:tc>
          <w:tcPr>
            <w:tcW w:w="2026" w:type="dxa"/>
            <w:tcBorders>
              <w:top w:val="nil"/>
              <w:left w:val="nil"/>
              <w:bottom w:val="nil"/>
              <w:right w:val="nil"/>
            </w:tcBorders>
            <w:shd w:val="clear" w:color="auto" w:fill="FFFFFF"/>
            <w:noWrap/>
            <w:vAlign w:val="center"/>
          </w:tcPr>
          <w:p>
            <w:pPr>
              <w:rPr>
                <w:rFonts w:ascii="Arial" w:hAnsi="Arial" w:cs="Arial"/>
                <w:color w:val="000000"/>
                <w:sz w:val="18"/>
                <w:szCs w:val="18"/>
              </w:rPr>
            </w:pPr>
          </w:p>
        </w:tc>
        <w:tc>
          <w:tcPr>
            <w:tcW w:w="2027" w:type="dxa"/>
            <w:tcBorders>
              <w:top w:val="nil"/>
              <w:left w:val="nil"/>
              <w:bottom w:val="nil"/>
              <w:right w:val="nil"/>
            </w:tcBorders>
            <w:shd w:val="clear" w:color="auto" w:fill="FFFFFF"/>
            <w:noWrap/>
            <w:vAlign w:val="center"/>
          </w:tcPr>
          <w:p>
            <w:pPr>
              <w:rPr>
                <w:rFonts w:ascii="Arial" w:hAnsi="Arial" w:cs="Arial"/>
                <w:color w:val="000000"/>
                <w:sz w:val="18"/>
                <w:szCs w:val="18"/>
              </w:rPr>
            </w:pPr>
          </w:p>
        </w:tc>
        <w:tc>
          <w:tcPr>
            <w:tcW w:w="2026" w:type="dxa"/>
            <w:tcBorders>
              <w:top w:val="nil"/>
              <w:left w:val="nil"/>
              <w:bottom w:val="nil"/>
              <w:right w:val="nil"/>
            </w:tcBorders>
            <w:shd w:val="clear" w:color="auto" w:fill="FFFFFF"/>
            <w:noWrap/>
            <w:vAlign w:val="center"/>
          </w:tcPr>
          <w:p>
            <w:pPr>
              <w:rPr>
                <w:rFonts w:ascii="Arial" w:hAnsi="Arial" w:cs="Arial"/>
                <w:color w:val="000000"/>
                <w:sz w:val="18"/>
                <w:szCs w:val="18"/>
              </w:rPr>
            </w:pPr>
          </w:p>
        </w:tc>
        <w:tc>
          <w:tcPr>
            <w:tcW w:w="2034" w:type="dxa"/>
            <w:tcBorders>
              <w:top w:val="nil"/>
              <w:left w:val="nil"/>
              <w:bottom w:val="nil"/>
              <w:right w:val="nil"/>
            </w:tcBorders>
            <w:shd w:val="clear" w:color="auto" w:fill="FFFFFF"/>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20"/>
                <w:szCs w:val="20"/>
              </w:rPr>
              <w:t>公开09表</w:t>
            </w:r>
          </w:p>
        </w:tc>
      </w:tr>
      <w:tr>
        <w:tblPrEx>
          <w:tblCellMar>
            <w:top w:w="0" w:type="dxa"/>
            <w:left w:w="108" w:type="dxa"/>
            <w:bottom w:w="0" w:type="dxa"/>
            <w:right w:w="108" w:type="dxa"/>
          </w:tblCellMar>
        </w:tblPrEx>
        <w:trPr>
          <w:trHeight w:val="264" w:hRule="atLeast"/>
        </w:trPr>
        <w:tc>
          <w:tcPr>
            <w:tcW w:w="6598" w:type="dxa"/>
            <w:gridSpan w:val="5"/>
            <w:tcBorders>
              <w:top w:val="nil"/>
              <w:left w:val="nil"/>
              <w:bottom w:val="nil"/>
              <w:right w:val="nil"/>
            </w:tcBorders>
            <w:shd w:val="clear" w:color="auto" w:fill="FFFFFF"/>
            <w:noWrap/>
            <w:vAlign w:val="center"/>
          </w:tcPr>
          <w:p>
            <w:pPr>
              <w:rPr>
                <w:rFonts w:ascii="Arial" w:hAnsi="Arial" w:cs="Arial"/>
                <w:color w:val="000000"/>
                <w:sz w:val="18"/>
                <w:szCs w:val="18"/>
              </w:rPr>
            </w:pPr>
            <w:r>
              <w:rPr>
                <w:rFonts w:hint="eastAsia" w:ascii="宋体" w:hAnsi="宋体" w:cs="宋体"/>
                <w:color w:val="000000"/>
                <w:kern w:val="0"/>
                <w:sz w:val="20"/>
                <w:szCs w:val="20"/>
              </w:rPr>
              <w:t>部门：</w:t>
            </w:r>
            <w:r>
              <w:rPr>
                <w:rFonts w:hint="eastAsia" w:ascii="宋体" w:hAnsi="宋体" w:cs="宋体"/>
                <w:color w:val="000000"/>
                <w:kern w:val="0"/>
                <w:sz w:val="20"/>
                <w:szCs w:val="20"/>
                <w:lang w:eastAsia="zh-CN"/>
              </w:rPr>
              <w:t>开封市道士房小学</w:t>
            </w:r>
          </w:p>
        </w:tc>
        <w:tc>
          <w:tcPr>
            <w:tcW w:w="2026" w:type="dxa"/>
            <w:tcBorders>
              <w:top w:val="nil"/>
              <w:left w:val="nil"/>
              <w:bottom w:val="nil"/>
              <w:right w:val="nil"/>
            </w:tcBorders>
            <w:shd w:val="clear" w:color="auto" w:fill="FFFFFF"/>
            <w:noWrap/>
            <w:vAlign w:val="center"/>
          </w:tcPr>
          <w:p>
            <w:pPr>
              <w:rPr>
                <w:rFonts w:ascii="Arial" w:hAnsi="Arial" w:cs="Arial"/>
                <w:color w:val="000000"/>
                <w:sz w:val="18"/>
                <w:szCs w:val="18"/>
              </w:rPr>
            </w:pPr>
          </w:p>
        </w:tc>
        <w:tc>
          <w:tcPr>
            <w:tcW w:w="2027" w:type="dxa"/>
            <w:tcBorders>
              <w:top w:val="nil"/>
              <w:left w:val="nil"/>
              <w:bottom w:val="nil"/>
              <w:right w:val="nil"/>
            </w:tcBorders>
            <w:shd w:val="clear" w:color="auto" w:fill="FFFFFF"/>
            <w:noWrap/>
            <w:vAlign w:val="center"/>
          </w:tcPr>
          <w:p>
            <w:pPr>
              <w:rPr>
                <w:rFonts w:ascii="Arial" w:hAnsi="Arial" w:cs="Arial"/>
                <w:color w:val="000000"/>
                <w:sz w:val="18"/>
                <w:szCs w:val="18"/>
              </w:rPr>
            </w:pPr>
          </w:p>
        </w:tc>
        <w:tc>
          <w:tcPr>
            <w:tcW w:w="2026" w:type="dxa"/>
            <w:tcBorders>
              <w:top w:val="nil"/>
              <w:left w:val="nil"/>
              <w:bottom w:val="nil"/>
              <w:right w:val="nil"/>
            </w:tcBorders>
            <w:shd w:val="clear" w:color="auto" w:fill="FFFFFF"/>
            <w:noWrap/>
            <w:vAlign w:val="center"/>
          </w:tcPr>
          <w:p>
            <w:pPr>
              <w:rPr>
                <w:rFonts w:ascii="Arial" w:hAnsi="Arial" w:cs="Arial"/>
                <w:color w:val="000000"/>
                <w:sz w:val="18"/>
                <w:szCs w:val="18"/>
              </w:rPr>
            </w:pPr>
          </w:p>
        </w:tc>
        <w:tc>
          <w:tcPr>
            <w:tcW w:w="2034" w:type="dxa"/>
            <w:tcBorders>
              <w:top w:val="nil"/>
              <w:left w:val="nil"/>
              <w:bottom w:val="nil"/>
              <w:right w:val="nil"/>
            </w:tcBorders>
            <w:shd w:val="clear" w:color="auto" w:fill="FFFFFF"/>
            <w:noWrap/>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08" w:hRule="atLeast"/>
        </w:trPr>
        <w:tc>
          <w:tcPr>
            <w:tcW w:w="254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20"/>
                <w:szCs w:val="20"/>
              </w:rPr>
              <w:t>项    目</w:t>
            </w:r>
          </w:p>
        </w:tc>
        <w:tc>
          <w:tcPr>
            <w:tcW w:w="2025"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20"/>
                <w:szCs w:val="20"/>
              </w:rPr>
              <w:t>年初结转和结余</w:t>
            </w:r>
          </w:p>
        </w:tc>
        <w:tc>
          <w:tcPr>
            <w:tcW w:w="2025"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20"/>
                <w:szCs w:val="20"/>
              </w:rPr>
              <w:t>本年收入</w:t>
            </w:r>
          </w:p>
        </w:tc>
        <w:tc>
          <w:tcPr>
            <w:tcW w:w="6079" w:type="dxa"/>
            <w:gridSpan w:val="3"/>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pPr>
            <w:r>
              <w:rPr>
                <w:rFonts w:hint="eastAsia" w:ascii="宋体" w:hAnsi="宋体" w:cs="宋体"/>
                <w:color w:val="000000"/>
                <w:kern w:val="0"/>
                <w:sz w:val="20"/>
                <w:szCs w:val="20"/>
              </w:rPr>
              <w:t>本年支出</w:t>
            </w:r>
          </w:p>
        </w:tc>
        <w:tc>
          <w:tcPr>
            <w:tcW w:w="2034" w:type="dxa"/>
            <w:vMerge w:val="restart"/>
            <w:tcBorders>
              <w:top w:val="single" w:color="000000" w:sz="4" w:space="0"/>
              <w:left w:val="nil"/>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20"/>
                <w:szCs w:val="20"/>
              </w:rPr>
              <w:t>年末结转和结余</w:t>
            </w:r>
          </w:p>
        </w:tc>
      </w:tr>
      <w:tr>
        <w:tblPrEx>
          <w:tblCellMar>
            <w:top w:w="0" w:type="dxa"/>
            <w:left w:w="108" w:type="dxa"/>
            <w:bottom w:w="0" w:type="dxa"/>
            <w:right w:w="108" w:type="dxa"/>
          </w:tblCellMar>
        </w:tblPrEx>
        <w:trPr>
          <w:trHeight w:val="308" w:hRule="atLeast"/>
        </w:trPr>
        <w:tc>
          <w:tcPr>
            <w:tcW w:w="1206" w:type="dxa"/>
            <w:gridSpan w:val="2"/>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功能分类</w:t>
            </w:r>
          </w:p>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20"/>
                <w:szCs w:val="20"/>
              </w:rPr>
              <w:t>科目编码</w:t>
            </w:r>
          </w:p>
        </w:tc>
        <w:tc>
          <w:tcPr>
            <w:tcW w:w="1342"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20"/>
                <w:szCs w:val="20"/>
              </w:rPr>
              <w:t>科目名称</w:t>
            </w:r>
          </w:p>
        </w:tc>
        <w:tc>
          <w:tcPr>
            <w:tcW w:w="202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cs="宋体"/>
                <w:color w:val="000000"/>
                <w:sz w:val="18"/>
                <w:szCs w:val="18"/>
              </w:rPr>
            </w:pPr>
          </w:p>
        </w:tc>
        <w:tc>
          <w:tcPr>
            <w:tcW w:w="2025"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cs="宋体"/>
                <w:color w:val="000000"/>
                <w:sz w:val="18"/>
                <w:szCs w:val="18"/>
              </w:rPr>
            </w:pPr>
          </w:p>
        </w:tc>
        <w:tc>
          <w:tcPr>
            <w:tcW w:w="2026"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20"/>
                <w:szCs w:val="20"/>
              </w:rPr>
              <w:t>小计</w:t>
            </w:r>
          </w:p>
        </w:tc>
        <w:tc>
          <w:tcPr>
            <w:tcW w:w="202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20"/>
                <w:szCs w:val="20"/>
              </w:rPr>
              <w:t>基本支出</w:t>
            </w:r>
          </w:p>
        </w:tc>
        <w:tc>
          <w:tcPr>
            <w:tcW w:w="2026"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20"/>
                <w:szCs w:val="20"/>
              </w:rPr>
              <w:t>项目支出</w:t>
            </w:r>
          </w:p>
        </w:tc>
        <w:tc>
          <w:tcPr>
            <w:tcW w:w="2034" w:type="dxa"/>
            <w:vMerge w:val="continue"/>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277" w:hRule="atLeast"/>
        </w:trPr>
        <w:tc>
          <w:tcPr>
            <w:tcW w:w="2548" w:type="dxa"/>
            <w:gridSpan w:val="3"/>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20"/>
                <w:szCs w:val="20"/>
              </w:rPr>
              <w:t>栏次</w:t>
            </w:r>
          </w:p>
        </w:tc>
        <w:tc>
          <w:tcPr>
            <w:tcW w:w="20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20"/>
                <w:szCs w:val="20"/>
              </w:rPr>
              <w:t>1</w:t>
            </w:r>
          </w:p>
        </w:tc>
        <w:tc>
          <w:tcPr>
            <w:tcW w:w="2025"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20"/>
                <w:szCs w:val="20"/>
              </w:rPr>
              <w:t>2</w:t>
            </w:r>
          </w:p>
        </w:tc>
        <w:tc>
          <w:tcPr>
            <w:tcW w:w="2026"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20"/>
                <w:szCs w:val="20"/>
              </w:rPr>
              <w:t>3</w:t>
            </w:r>
          </w:p>
        </w:tc>
        <w:tc>
          <w:tcPr>
            <w:tcW w:w="2027"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20"/>
                <w:szCs w:val="20"/>
              </w:rPr>
              <w:t>4</w:t>
            </w:r>
          </w:p>
        </w:tc>
        <w:tc>
          <w:tcPr>
            <w:tcW w:w="2026"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20"/>
                <w:szCs w:val="20"/>
              </w:rPr>
              <w:t>5</w:t>
            </w:r>
          </w:p>
        </w:tc>
        <w:tc>
          <w:tcPr>
            <w:tcW w:w="2034" w:type="dxa"/>
            <w:tcBorders>
              <w:top w:val="nil"/>
              <w:left w:val="nil"/>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615" w:hRule="atLeast"/>
        </w:trPr>
        <w:tc>
          <w:tcPr>
            <w:tcW w:w="2548" w:type="dxa"/>
            <w:gridSpan w:val="3"/>
            <w:tcBorders>
              <w:top w:val="nil"/>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20"/>
                <w:szCs w:val="20"/>
              </w:rPr>
              <w:t>合计</w:t>
            </w:r>
          </w:p>
        </w:tc>
        <w:tc>
          <w:tcPr>
            <w:tcW w:w="2025" w:type="dxa"/>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cs="宋体"/>
                <w:color w:val="000000"/>
                <w:sz w:val="18"/>
                <w:szCs w:val="18"/>
              </w:rPr>
            </w:pPr>
            <w:r>
              <w:rPr>
                <w:rFonts w:hint="eastAsia" w:ascii="宋体" w:hAnsi="宋体" w:cs="宋体"/>
                <w:color w:val="000000"/>
                <w:sz w:val="20"/>
                <w:szCs w:val="20"/>
                <w:lang w:val="en-US" w:eastAsia="zh-CN"/>
              </w:rPr>
              <w:t>0</w:t>
            </w:r>
          </w:p>
        </w:tc>
        <w:tc>
          <w:tcPr>
            <w:tcW w:w="2025" w:type="dxa"/>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cs="宋体"/>
                <w:color w:val="000000"/>
                <w:sz w:val="18"/>
                <w:szCs w:val="18"/>
              </w:rPr>
            </w:pPr>
            <w:r>
              <w:rPr>
                <w:rFonts w:hint="eastAsia" w:ascii="宋体" w:hAnsi="宋体" w:cs="宋体"/>
                <w:color w:val="000000"/>
                <w:sz w:val="20"/>
                <w:szCs w:val="20"/>
                <w:lang w:val="en-US" w:eastAsia="zh-CN"/>
              </w:rPr>
              <w:t>0</w:t>
            </w:r>
          </w:p>
        </w:tc>
        <w:tc>
          <w:tcPr>
            <w:tcW w:w="2026" w:type="dxa"/>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cs="宋体"/>
                <w:color w:val="000000"/>
                <w:sz w:val="18"/>
                <w:szCs w:val="18"/>
              </w:rPr>
            </w:pPr>
            <w:r>
              <w:rPr>
                <w:rFonts w:hint="eastAsia" w:ascii="宋体" w:hAnsi="宋体" w:cs="宋体"/>
                <w:color w:val="000000"/>
                <w:sz w:val="20"/>
                <w:szCs w:val="20"/>
                <w:lang w:val="en-US" w:eastAsia="zh-CN"/>
              </w:rPr>
              <w:t>0</w:t>
            </w:r>
          </w:p>
        </w:tc>
        <w:tc>
          <w:tcPr>
            <w:tcW w:w="2027" w:type="dxa"/>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cs="宋体"/>
                <w:color w:val="000000"/>
                <w:sz w:val="18"/>
                <w:szCs w:val="18"/>
              </w:rPr>
            </w:pPr>
            <w:r>
              <w:rPr>
                <w:rFonts w:hint="eastAsia" w:ascii="宋体" w:hAnsi="宋体" w:cs="宋体"/>
                <w:color w:val="000000"/>
                <w:sz w:val="20"/>
                <w:szCs w:val="20"/>
                <w:lang w:val="en-US" w:eastAsia="zh-CN"/>
              </w:rPr>
              <w:t>0</w:t>
            </w:r>
          </w:p>
        </w:tc>
        <w:tc>
          <w:tcPr>
            <w:tcW w:w="2026" w:type="dxa"/>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cs="宋体"/>
                <w:color w:val="000000"/>
                <w:sz w:val="18"/>
                <w:szCs w:val="18"/>
              </w:rPr>
            </w:pPr>
            <w:r>
              <w:rPr>
                <w:rFonts w:hint="eastAsia" w:ascii="宋体" w:hAnsi="宋体" w:cs="宋体"/>
                <w:color w:val="000000"/>
                <w:sz w:val="20"/>
                <w:szCs w:val="20"/>
                <w:lang w:val="en-US" w:eastAsia="zh-CN"/>
              </w:rPr>
              <w:t>0</w:t>
            </w:r>
          </w:p>
        </w:tc>
        <w:tc>
          <w:tcPr>
            <w:tcW w:w="2034" w:type="dxa"/>
            <w:tcBorders>
              <w:top w:val="nil"/>
              <w:left w:val="nil"/>
              <w:bottom w:val="single" w:color="000000" w:sz="4" w:space="0"/>
              <w:right w:val="single" w:color="000000" w:sz="4" w:space="0"/>
            </w:tcBorders>
            <w:shd w:val="clear" w:color="FFFFFF" w:fill="FFFFFF"/>
            <w:vAlign w:val="center"/>
          </w:tcPr>
          <w:p>
            <w:pPr>
              <w:jc w:val="center"/>
              <w:rPr>
                <w:rFonts w:hint="eastAsia" w:ascii="宋体" w:hAnsi="宋体" w:cs="宋体"/>
                <w:color w:val="000000"/>
                <w:sz w:val="18"/>
                <w:szCs w:val="18"/>
              </w:rPr>
            </w:pPr>
            <w:r>
              <w:rPr>
                <w:rFonts w:hint="eastAsia" w:ascii="宋体" w:hAnsi="宋体" w:cs="宋体"/>
                <w:color w:val="000000"/>
                <w:sz w:val="20"/>
                <w:szCs w:val="20"/>
                <w:lang w:val="en-US" w:eastAsia="zh-CN"/>
              </w:rPr>
              <w:t>0</w:t>
            </w:r>
          </w:p>
        </w:tc>
      </w:tr>
      <w:tr>
        <w:tblPrEx>
          <w:tblCellMar>
            <w:top w:w="0" w:type="dxa"/>
            <w:left w:w="108" w:type="dxa"/>
            <w:bottom w:w="0" w:type="dxa"/>
            <w:right w:w="108" w:type="dxa"/>
          </w:tblCellMar>
        </w:tblPrEx>
        <w:trPr>
          <w:trHeight w:val="308" w:hRule="atLeast"/>
        </w:trPr>
        <w:tc>
          <w:tcPr>
            <w:tcW w:w="1206" w:type="dxa"/>
            <w:gridSpan w:val="2"/>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cs="宋体"/>
                <w:color w:val="000000"/>
                <w:sz w:val="18"/>
                <w:szCs w:val="18"/>
              </w:rPr>
            </w:pPr>
          </w:p>
        </w:tc>
        <w:tc>
          <w:tcPr>
            <w:tcW w:w="1342" w:type="dxa"/>
            <w:tcBorders>
              <w:top w:val="nil"/>
              <w:left w:val="nil"/>
              <w:bottom w:val="single" w:color="000000" w:sz="4" w:space="0"/>
              <w:right w:val="single" w:color="000000" w:sz="4" w:space="0"/>
            </w:tcBorders>
            <w:shd w:val="clear" w:color="FFFFFF" w:fill="FFFFFF"/>
            <w:vAlign w:val="center"/>
          </w:tcPr>
          <w:p>
            <w:pPr>
              <w:rPr>
                <w:rFonts w:hint="eastAsia" w:ascii="宋体" w:hAnsi="宋体" w:cs="宋体"/>
                <w:color w:val="000000"/>
                <w:sz w:val="18"/>
                <w:szCs w:val="18"/>
              </w:rPr>
            </w:pPr>
          </w:p>
        </w:tc>
        <w:tc>
          <w:tcPr>
            <w:tcW w:w="2025" w:type="dxa"/>
            <w:tcBorders>
              <w:top w:val="nil"/>
              <w:left w:val="nil"/>
              <w:bottom w:val="single" w:color="000000" w:sz="4" w:space="0"/>
              <w:right w:val="single" w:color="000000" w:sz="4" w:space="0"/>
            </w:tcBorders>
            <w:shd w:val="clear" w:color="FFFFFF" w:fill="FFFFFF"/>
            <w:noWrap/>
            <w:vAlign w:val="center"/>
          </w:tcPr>
          <w:p>
            <w:pPr>
              <w:rPr>
                <w:rFonts w:hint="eastAsia" w:ascii="宋体" w:hAnsi="宋体" w:cs="宋体"/>
                <w:color w:val="000000"/>
                <w:sz w:val="18"/>
                <w:szCs w:val="18"/>
              </w:rPr>
            </w:pPr>
          </w:p>
        </w:tc>
        <w:tc>
          <w:tcPr>
            <w:tcW w:w="2025" w:type="dxa"/>
            <w:tcBorders>
              <w:top w:val="nil"/>
              <w:left w:val="nil"/>
              <w:bottom w:val="single" w:color="000000" w:sz="4" w:space="0"/>
              <w:right w:val="single" w:color="000000" w:sz="4" w:space="0"/>
            </w:tcBorders>
            <w:shd w:val="clear" w:color="FFFFFF" w:fill="FFFFFF"/>
            <w:noWrap/>
            <w:vAlign w:val="center"/>
          </w:tcPr>
          <w:p>
            <w:pPr>
              <w:rPr>
                <w:rFonts w:hint="eastAsia" w:ascii="宋体" w:hAnsi="宋体" w:cs="宋体"/>
                <w:color w:val="000000"/>
                <w:sz w:val="18"/>
                <w:szCs w:val="18"/>
              </w:rPr>
            </w:pPr>
          </w:p>
        </w:tc>
        <w:tc>
          <w:tcPr>
            <w:tcW w:w="2026" w:type="dxa"/>
            <w:tcBorders>
              <w:top w:val="nil"/>
              <w:left w:val="nil"/>
              <w:bottom w:val="single" w:color="000000" w:sz="4" w:space="0"/>
              <w:right w:val="single" w:color="000000" w:sz="4" w:space="0"/>
            </w:tcBorders>
            <w:shd w:val="clear" w:color="FFFFFF" w:fill="FFFFFF"/>
            <w:noWrap/>
            <w:vAlign w:val="center"/>
          </w:tcPr>
          <w:p>
            <w:pPr>
              <w:rPr>
                <w:rFonts w:hint="eastAsia" w:ascii="宋体" w:hAnsi="宋体" w:cs="宋体"/>
                <w:color w:val="000000"/>
                <w:sz w:val="18"/>
                <w:szCs w:val="18"/>
              </w:rPr>
            </w:pPr>
          </w:p>
        </w:tc>
        <w:tc>
          <w:tcPr>
            <w:tcW w:w="2027" w:type="dxa"/>
            <w:tcBorders>
              <w:top w:val="nil"/>
              <w:left w:val="nil"/>
              <w:bottom w:val="single" w:color="000000" w:sz="4" w:space="0"/>
              <w:right w:val="single" w:color="000000" w:sz="4" w:space="0"/>
            </w:tcBorders>
            <w:shd w:val="clear" w:color="FFFFFF" w:fill="FFFFFF"/>
            <w:noWrap/>
            <w:vAlign w:val="center"/>
          </w:tcPr>
          <w:p>
            <w:pPr>
              <w:rPr>
                <w:rFonts w:hint="eastAsia" w:ascii="宋体" w:hAnsi="宋体" w:cs="宋体"/>
                <w:color w:val="000000"/>
                <w:sz w:val="18"/>
                <w:szCs w:val="18"/>
              </w:rPr>
            </w:pPr>
          </w:p>
        </w:tc>
        <w:tc>
          <w:tcPr>
            <w:tcW w:w="2026" w:type="dxa"/>
            <w:tcBorders>
              <w:top w:val="nil"/>
              <w:left w:val="nil"/>
              <w:bottom w:val="single" w:color="000000" w:sz="4" w:space="0"/>
              <w:right w:val="single" w:color="000000" w:sz="4" w:space="0"/>
            </w:tcBorders>
            <w:shd w:val="clear" w:color="FFFFFF" w:fill="FFFFFF"/>
            <w:noWrap/>
            <w:vAlign w:val="center"/>
          </w:tcPr>
          <w:p>
            <w:pPr>
              <w:rPr>
                <w:rFonts w:hint="eastAsia" w:ascii="宋体" w:hAnsi="宋体" w:cs="宋体"/>
                <w:color w:val="000000"/>
                <w:sz w:val="18"/>
                <w:szCs w:val="18"/>
              </w:rPr>
            </w:pPr>
          </w:p>
        </w:tc>
        <w:tc>
          <w:tcPr>
            <w:tcW w:w="2034" w:type="dxa"/>
            <w:tcBorders>
              <w:top w:val="nil"/>
              <w:left w:val="nil"/>
              <w:bottom w:val="single" w:color="000000" w:sz="4" w:space="0"/>
              <w:right w:val="single" w:color="000000" w:sz="4" w:space="0"/>
            </w:tcBorders>
            <w:shd w:val="clear" w:color="FFFFFF" w:fill="FFFFFF"/>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206" w:type="dxa"/>
            <w:gridSpan w:val="2"/>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cs="宋体"/>
                <w:color w:val="000000"/>
                <w:sz w:val="18"/>
                <w:szCs w:val="18"/>
              </w:rPr>
            </w:pPr>
          </w:p>
        </w:tc>
        <w:tc>
          <w:tcPr>
            <w:tcW w:w="1342" w:type="dxa"/>
            <w:tcBorders>
              <w:top w:val="nil"/>
              <w:left w:val="nil"/>
              <w:bottom w:val="single" w:color="000000" w:sz="4" w:space="0"/>
              <w:right w:val="single" w:color="000000" w:sz="4" w:space="0"/>
            </w:tcBorders>
            <w:shd w:val="clear" w:color="FFFFFF" w:fill="FFFFFF"/>
            <w:vAlign w:val="center"/>
          </w:tcPr>
          <w:p>
            <w:pPr>
              <w:rPr>
                <w:rFonts w:hint="eastAsia" w:ascii="宋体" w:hAnsi="宋体" w:cs="宋体"/>
                <w:color w:val="000000"/>
                <w:sz w:val="18"/>
                <w:szCs w:val="18"/>
              </w:rPr>
            </w:pPr>
          </w:p>
        </w:tc>
        <w:tc>
          <w:tcPr>
            <w:tcW w:w="2025" w:type="dxa"/>
            <w:tcBorders>
              <w:top w:val="nil"/>
              <w:left w:val="nil"/>
              <w:bottom w:val="single" w:color="000000" w:sz="4" w:space="0"/>
              <w:right w:val="single" w:color="000000" w:sz="4" w:space="0"/>
            </w:tcBorders>
            <w:shd w:val="clear" w:color="auto" w:fill="FFFFFF"/>
            <w:noWrap/>
            <w:vAlign w:val="center"/>
          </w:tcPr>
          <w:p>
            <w:pPr>
              <w:rPr>
                <w:rFonts w:hint="eastAsia" w:ascii="宋体" w:hAnsi="宋体" w:cs="宋体"/>
                <w:color w:val="000000"/>
                <w:sz w:val="18"/>
                <w:szCs w:val="18"/>
              </w:rPr>
            </w:pPr>
          </w:p>
        </w:tc>
        <w:tc>
          <w:tcPr>
            <w:tcW w:w="2025" w:type="dxa"/>
            <w:tcBorders>
              <w:top w:val="nil"/>
              <w:left w:val="nil"/>
              <w:bottom w:val="single" w:color="000000" w:sz="4" w:space="0"/>
              <w:right w:val="single" w:color="000000" w:sz="4" w:space="0"/>
            </w:tcBorders>
            <w:shd w:val="clear" w:color="auto" w:fill="FFFFFF"/>
            <w:noWrap/>
            <w:vAlign w:val="center"/>
          </w:tcPr>
          <w:p>
            <w:pPr>
              <w:rPr>
                <w:rFonts w:hint="eastAsia" w:ascii="宋体" w:hAnsi="宋体" w:cs="宋体"/>
                <w:color w:val="000000"/>
                <w:sz w:val="18"/>
                <w:szCs w:val="18"/>
              </w:rPr>
            </w:pPr>
          </w:p>
        </w:tc>
        <w:tc>
          <w:tcPr>
            <w:tcW w:w="2026" w:type="dxa"/>
            <w:tcBorders>
              <w:top w:val="nil"/>
              <w:left w:val="nil"/>
              <w:bottom w:val="single" w:color="000000" w:sz="4" w:space="0"/>
              <w:right w:val="single" w:color="000000" w:sz="4" w:space="0"/>
            </w:tcBorders>
            <w:shd w:val="clear" w:color="auto" w:fill="FFFFFF"/>
            <w:noWrap/>
            <w:vAlign w:val="center"/>
          </w:tcPr>
          <w:p>
            <w:pPr>
              <w:rPr>
                <w:rFonts w:hint="eastAsia" w:ascii="宋体" w:hAnsi="宋体" w:cs="宋体"/>
                <w:color w:val="000000"/>
                <w:sz w:val="18"/>
                <w:szCs w:val="18"/>
              </w:rPr>
            </w:pPr>
          </w:p>
        </w:tc>
        <w:tc>
          <w:tcPr>
            <w:tcW w:w="2027" w:type="dxa"/>
            <w:tcBorders>
              <w:top w:val="nil"/>
              <w:left w:val="nil"/>
              <w:bottom w:val="single" w:color="000000" w:sz="4" w:space="0"/>
              <w:right w:val="single" w:color="000000" w:sz="4" w:space="0"/>
            </w:tcBorders>
            <w:shd w:val="clear" w:color="auto" w:fill="FFFFFF"/>
            <w:noWrap/>
            <w:vAlign w:val="center"/>
          </w:tcPr>
          <w:p>
            <w:pPr>
              <w:rPr>
                <w:rFonts w:hint="eastAsia" w:ascii="宋体" w:hAnsi="宋体" w:cs="宋体"/>
                <w:color w:val="000000"/>
                <w:sz w:val="18"/>
                <w:szCs w:val="18"/>
              </w:rPr>
            </w:pPr>
          </w:p>
        </w:tc>
        <w:tc>
          <w:tcPr>
            <w:tcW w:w="2026" w:type="dxa"/>
            <w:tcBorders>
              <w:top w:val="nil"/>
              <w:left w:val="nil"/>
              <w:bottom w:val="single" w:color="000000" w:sz="4" w:space="0"/>
              <w:right w:val="single" w:color="000000" w:sz="4" w:space="0"/>
            </w:tcBorders>
            <w:shd w:val="clear" w:color="auto" w:fill="FFFFFF"/>
            <w:noWrap/>
            <w:vAlign w:val="center"/>
          </w:tcPr>
          <w:p>
            <w:pPr>
              <w:rPr>
                <w:rFonts w:hint="eastAsia" w:ascii="宋体" w:hAnsi="宋体" w:cs="宋体"/>
                <w:color w:val="000000"/>
                <w:sz w:val="18"/>
                <w:szCs w:val="18"/>
              </w:rPr>
            </w:pPr>
          </w:p>
        </w:tc>
        <w:tc>
          <w:tcPr>
            <w:tcW w:w="2034" w:type="dxa"/>
            <w:tcBorders>
              <w:top w:val="nil"/>
              <w:left w:val="nil"/>
              <w:bottom w:val="single" w:color="000000" w:sz="4" w:space="0"/>
              <w:right w:val="single" w:color="000000" w:sz="4" w:space="0"/>
            </w:tcBorders>
            <w:shd w:val="clear" w:color="auto" w:fill="FFFFFF"/>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206"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18"/>
                <w:szCs w:val="18"/>
              </w:rPr>
            </w:pPr>
          </w:p>
        </w:tc>
        <w:tc>
          <w:tcPr>
            <w:tcW w:w="1342" w:type="dxa"/>
            <w:tcBorders>
              <w:top w:val="nil"/>
              <w:left w:val="nil"/>
              <w:bottom w:val="single" w:color="000000" w:sz="4" w:space="0"/>
              <w:right w:val="single" w:color="000000" w:sz="4" w:space="0"/>
            </w:tcBorders>
            <w:shd w:val="clear" w:color="auto" w:fill="FFFFFF"/>
            <w:noWrap/>
            <w:vAlign w:val="center"/>
          </w:tcPr>
          <w:p>
            <w:pPr>
              <w:rPr>
                <w:rFonts w:hint="eastAsia" w:ascii="宋体" w:hAnsi="宋体" w:cs="宋体"/>
                <w:color w:val="000000"/>
                <w:sz w:val="18"/>
                <w:szCs w:val="18"/>
              </w:rPr>
            </w:pPr>
          </w:p>
        </w:tc>
        <w:tc>
          <w:tcPr>
            <w:tcW w:w="2025" w:type="dxa"/>
            <w:tcBorders>
              <w:top w:val="nil"/>
              <w:left w:val="nil"/>
              <w:bottom w:val="single" w:color="000000" w:sz="4" w:space="0"/>
              <w:right w:val="single" w:color="000000" w:sz="4" w:space="0"/>
            </w:tcBorders>
            <w:shd w:val="clear" w:color="auto" w:fill="FFFFFF"/>
            <w:noWrap/>
            <w:vAlign w:val="center"/>
          </w:tcPr>
          <w:p>
            <w:pPr>
              <w:rPr>
                <w:rFonts w:hint="eastAsia" w:ascii="宋体" w:hAnsi="宋体" w:cs="宋体"/>
                <w:color w:val="000000"/>
                <w:sz w:val="18"/>
                <w:szCs w:val="18"/>
              </w:rPr>
            </w:pPr>
          </w:p>
        </w:tc>
        <w:tc>
          <w:tcPr>
            <w:tcW w:w="2025" w:type="dxa"/>
            <w:tcBorders>
              <w:top w:val="nil"/>
              <w:left w:val="nil"/>
              <w:bottom w:val="single" w:color="000000" w:sz="4" w:space="0"/>
              <w:right w:val="single" w:color="000000" w:sz="4" w:space="0"/>
            </w:tcBorders>
            <w:shd w:val="clear" w:color="auto" w:fill="FFFFFF"/>
            <w:noWrap/>
            <w:vAlign w:val="center"/>
          </w:tcPr>
          <w:p>
            <w:pPr>
              <w:rPr>
                <w:rFonts w:hint="eastAsia" w:ascii="宋体" w:hAnsi="宋体" w:cs="宋体"/>
                <w:color w:val="000000"/>
                <w:sz w:val="18"/>
                <w:szCs w:val="18"/>
              </w:rPr>
            </w:pPr>
          </w:p>
        </w:tc>
        <w:tc>
          <w:tcPr>
            <w:tcW w:w="2026" w:type="dxa"/>
            <w:tcBorders>
              <w:top w:val="nil"/>
              <w:left w:val="nil"/>
              <w:bottom w:val="single" w:color="000000" w:sz="4" w:space="0"/>
              <w:right w:val="single" w:color="000000" w:sz="4" w:space="0"/>
            </w:tcBorders>
            <w:shd w:val="clear" w:color="auto" w:fill="FFFFFF"/>
            <w:noWrap/>
            <w:vAlign w:val="center"/>
          </w:tcPr>
          <w:p>
            <w:pPr>
              <w:rPr>
                <w:rFonts w:hint="eastAsia" w:ascii="宋体" w:hAnsi="宋体" w:cs="宋体"/>
                <w:color w:val="000000"/>
                <w:sz w:val="18"/>
                <w:szCs w:val="18"/>
              </w:rPr>
            </w:pPr>
          </w:p>
        </w:tc>
        <w:tc>
          <w:tcPr>
            <w:tcW w:w="2027" w:type="dxa"/>
            <w:tcBorders>
              <w:top w:val="nil"/>
              <w:left w:val="nil"/>
              <w:bottom w:val="single" w:color="000000" w:sz="4" w:space="0"/>
              <w:right w:val="single" w:color="000000" w:sz="4" w:space="0"/>
            </w:tcBorders>
            <w:shd w:val="clear" w:color="auto" w:fill="FFFFFF"/>
            <w:noWrap/>
            <w:vAlign w:val="center"/>
          </w:tcPr>
          <w:p>
            <w:pPr>
              <w:rPr>
                <w:rFonts w:hint="eastAsia" w:ascii="宋体" w:hAnsi="宋体" w:cs="宋体"/>
                <w:color w:val="000000"/>
                <w:sz w:val="18"/>
                <w:szCs w:val="18"/>
              </w:rPr>
            </w:pPr>
          </w:p>
        </w:tc>
        <w:tc>
          <w:tcPr>
            <w:tcW w:w="2026" w:type="dxa"/>
            <w:tcBorders>
              <w:top w:val="nil"/>
              <w:left w:val="nil"/>
              <w:bottom w:val="single" w:color="000000" w:sz="4" w:space="0"/>
              <w:right w:val="single" w:color="000000" w:sz="4" w:space="0"/>
            </w:tcBorders>
            <w:shd w:val="clear" w:color="auto" w:fill="FFFFFF"/>
            <w:noWrap/>
            <w:vAlign w:val="center"/>
          </w:tcPr>
          <w:p>
            <w:pPr>
              <w:rPr>
                <w:rFonts w:hint="eastAsia" w:ascii="宋体" w:hAnsi="宋体" w:cs="宋体"/>
                <w:color w:val="000000"/>
                <w:sz w:val="18"/>
                <w:szCs w:val="18"/>
              </w:rPr>
            </w:pPr>
          </w:p>
        </w:tc>
        <w:tc>
          <w:tcPr>
            <w:tcW w:w="2034" w:type="dxa"/>
            <w:tcBorders>
              <w:top w:val="nil"/>
              <w:left w:val="nil"/>
              <w:bottom w:val="single" w:color="000000" w:sz="4" w:space="0"/>
              <w:right w:val="single" w:color="000000" w:sz="4" w:space="0"/>
            </w:tcBorders>
            <w:shd w:val="clear" w:color="auto" w:fill="FFFFFF"/>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206" w:type="dxa"/>
            <w:gridSpan w:val="2"/>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cs="宋体"/>
                <w:color w:val="000000"/>
                <w:sz w:val="18"/>
                <w:szCs w:val="18"/>
              </w:rPr>
            </w:pPr>
          </w:p>
        </w:tc>
        <w:tc>
          <w:tcPr>
            <w:tcW w:w="1342" w:type="dxa"/>
            <w:tcBorders>
              <w:top w:val="nil"/>
              <w:left w:val="nil"/>
              <w:bottom w:val="single" w:color="000000" w:sz="4" w:space="0"/>
              <w:right w:val="single" w:color="000000" w:sz="4" w:space="0"/>
            </w:tcBorders>
            <w:shd w:val="clear" w:color="auto" w:fill="FFFFFF"/>
            <w:noWrap/>
            <w:vAlign w:val="center"/>
          </w:tcPr>
          <w:p>
            <w:pPr>
              <w:rPr>
                <w:rFonts w:hint="eastAsia" w:ascii="宋体" w:hAnsi="宋体" w:cs="宋体"/>
                <w:color w:val="000000"/>
                <w:sz w:val="18"/>
                <w:szCs w:val="18"/>
              </w:rPr>
            </w:pPr>
          </w:p>
        </w:tc>
        <w:tc>
          <w:tcPr>
            <w:tcW w:w="2025" w:type="dxa"/>
            <w:tcBorders>
              <w:top w:val="nil"/>
              <w:left w:val="nil"/>
              <w:bottom w:val="single" w:color="000000" w:sz="4" w:space="0"/>
              <w:right w:val="single" w:color="000000" w:sz="4" w:space="0"/>
            </w:tcBorders>
            <w:shd w:val="clear" w:color="auto" w:fill="FFFFFF"/>
            <w:noWrap/>
            <w:vAlign w:val="center"/>
          </w:tcPr>
          <w:p>
            <w:pPr>
              <w:rPr>
                <w:rFonts w:hint="eastAsia" w:ascii="宋体" w:hAnsi="宋体" w:cs="宋体"/>
                <w:color w:val="000000"/>
                <w:sz w:val="18"/>
                <w:szCs w:val="18"/>
              </w:rPr>
            </w:pPr>
          </w:p>
        </w:tc>
        <w:tc>
          <w:tcPr>
            <w:tcW w:w="2025" w:type="dxa"/>
            <w:tcBorders>
              <w:top w:val="nil"/>
              <w:left w:val="nil"/>
              <w:bottom w:val="single" w:color="000000" w:sz="4" w:space="0"/>
              <w:right w:val="single" w:color="000000" w:sz="4" w:space="0"/>
            </w:tcBorders>
            <w:shd w:val="clear" w:color="auto" w:fill="FFFFFF"/>
            <w:noWrap/>
            <w:vAlign w:val="center"/>
          </w:tcPr>
          <w:p>
            <w:pPr>
              <w:rPr>
                <w:rFonts w:hint="eastAsia" w:ascii="宋体" w:hAnsi="宋体" w:cs="宋体"/>
                <w:color w:val="000000"/>
                <w:sz w:val="18"/>
                <w:szCs w:val="18"/>
              </w:rPr>
            </w:pPr>
          </w:p>
        </w:tc>
        <w:tc>
          <w:tcPr>
            <w:tcW w:w="2026" w:type="dxa"/>
            <w:tcBorders>
              <w:top w:val="nil"/>
              <w:left w:val="nil"/>
              <w:bottom w:val="single" w:color="000000" w:sz="4" w:space="0"/>
              <w:right w:val="single" w:color="000000" w:sz="4" w:space="0"/>
            </w:tcBorders>
            <w:shd w:val="clear" w:color="auto" w:fill="FFFFFF"/>
            <w:noWrap/>
            <w:vAlign w:val="center"/>
          </w:tcPr>
          <w:p>
            <w:pPr>
              <w:rPr>
                <w:rFonts w:hint="eastAsia" w:ascii="宋体" w:hAnsi="宋体" w:cs="宋体"/>
                <w:color w:val="000000"/>
                <w:sz w:val="18"/>
                <w:szCs w:val="18"/>
              </w:rPr>
            </w:pPr>
          </w:p>
        </w:tc>
        <w:tc>
          <w:tcPr>
            <w:tcW w:w="2027" w:type="dxa"/>
            <w:tcBorders>
              <w:top w:val="nil"/>
              <w:left w:val="nil"/>
              <w:bottom w:val="single" w:color="000000" w:sz="4" w:space="0"/>
              <w:right w:val="single" w:color="000000" w:sz="4" w:space="0"/>
            </w:tcBorders>
            <w:shd w:val="clear" w:color="auto" w:fill="FFFFFF"/>
            <w:noWrap/>
            <w:vAlign w:val="center"/>
          </w:tcPr>
          <w:p>
            <w:pPr>
              <w:rPr>
                <w:rFonts w:hint="eastAsia" w:ascii="宋体" w:hAnsi="宋体" w:cs="宋体"/>
                <w:color w:val="000000"/>
                <w:sz w:val="18"/>
                <w:szCs w:val="18"/>
              </w:rPr>
            </w:pPr>
          </w:p>
        </w:tc>
        <w:tc>
          <w:tcPr>
            <w:tcW w:w="2026" w:type="dxa"/>
            <w:tcBorders>
              <w:top w:val="nil"/>
              <w:left w:val="nil"/>
              <w:bottom w:val="single" w:color="000000" w:sz="4" w:space="0"/>
              <w:right w:val="single" w:color="000000" w:sz="4" w:space="0"/>
            </w:tcBorders>
            <w:shd w:val="clear" w:color="auto" w:fill="FFFFFF"/>
            <w:noWrap/>
            <w:vAlign w:val="center"/>
          </w:tcPr>
          <w:p>
            <w:pPr>
              <w:rPr>
                <w:rFonts w:hint="eastAsia" w:ascii="宋体" w:hAnsi="宋体" w:cs="宋体"/>
                <w:color w:val="000000"/>
                <w:sz w:val="18"/>
                <w:szCs w:val="18"/>
              </w:rPr>
            </w:pPr>
          </w:p>
        </w:tc>
        <w:tc>
          <w:tcPr>
            <w:tcW w:w="2034" w:type="dxa"/>
            <w:tcBorders>
              <w:top w:val="nil"/>
              <w:left w:val="nil"/>
              <w:bottom w:val="single" w:color="000000" w:sz="4" w:space="0"/>
              <w:right w:val="single" w:color="000000" w:sz="4" w:space="0"/>
            </w:tcBorders>
            <w:shd w:val="clear" w:color="auto" w:fill="FFFFFF"/>
            <w:noWrap/>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308" w:hRule="atLeast"/>
        </w:trPr>
        <w:tc>
          <w:tcPr>
            <w:tcW w:w="14711" w:type="dxa"/>
            <w:gridSpan w:val="9"/>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20"/>
                <w:szCs w:val="20"/>
              </w:rPr>
              <w:t>注：本表反映部门本年度国有资本经营预算财政拨款收入、支出及结转和结余情况。</w:t>
            </w:r>
          </w:p>
        </w:tc>
      </w:tr>
    </w:tbl>
    <w:p>
      <w:pPr>
        <w:widowControl/>
        <w:spacing w:line="590" w:lineRule="exact"/>
        <w:jc w:val="left"/>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说明：我部门没有国有资本经营收入，故本表无数据。</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2021年度部门决算情况说明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hint="eastAsia" w:ascii="FangSong_GB2312" w:hAnsi="FangSong_GB2312" w:eastAsia="FangSong_GB2312" w:cs="FangSong_GB2312"/>
          <w:sz w:val="32"/>
          <w:szCs w:val="32"/>
        </w:rPr>
        <w:t>2021年度收、支总计均为</w:t>
      </w:r>
      <w:r>
        <w:rPr>
          <w:rFonts w:hint="eastAsia" w:ascii="FangSong_GB2312" w:hAnsi="FangSong_GB2312" w:eastAsia="FangSong_GB2312" w:cs="FangSong_GB2312"/>
          <w:sz w:val="32"/>
          <w:szCs w:val="32"/>
          <w:lang w:val="en-US" w:eastAsia="zh-CN"/>
        </w:rPr>
        <w:t>113.07</w:t>
      </w:r>
      <w:r>
        <w:rPr>
          <w:rFonts w:hint="eastAsia" w:ascii="FangSong_GB2312" w:hAnsi="FangSong_GB2312" w:eastAsia="FangSong_GB2312" w:cs="FangSong_GB2312"/>
          <w:sz w:val="32"/>
          <w:szCs w:val="32"/>
        </w:rPr>
        <w:t>万元。与上年度相比，收、支总计各增加</w:t>
      </w:r>
      <w:r>
        <w:rPr>
          <w:rFonts w:hint="eastAsia" w:ascii="FangSong_GB2312" w:hAnsi="FangSong_GB2312" w:eastAsia="FangSong_GB2312" w:cs="FangSong_GB2312"/>
          <w:sz w:val="32"/>
          <w:szCs w:val="32"/>
          <w:lang w:val="en-US" w:eastAsia="zh-CN"/>
        </w:rPr>
        <w:t>0</w:t>
      </w:r>
      <w:r>
        <w:rPr>
          <w:rFonts w:hint="eastAsia" w:ascii="FangSong_GB2312" w:hAnsi="FangSong_GB2312" w:eastAsia="FangSong_GB2312" w:cs="FangSong_GB2312"/>
          <w:sz w:val="32"/>
          <w:szCs w:val="32"/>
        </w:rPr>
        <w:t>万元，增长</w:t>
      </w:r>
      <w:r>
        <w:rPr>
          <w:rFonts w:hint="eastAsia" w:ascii="FangSong_GB2312" w:hAnsi="FangSong_GB2312" w:eastAsia="FangSong_GB2312" w:cs="FangSong_GB2312"/>
          <w:sz w:val="32"/>
          <w:szCs w:val="32"/>
          <w:lang w:val="en-US" w:eastAsia="zh-CN"/>
        </w:rPr>
        <w:t>0</w:t>
      </w:r>
      <w:r>
        <w:rPr>
          <w:rFonts w:hint="eastAsia" w:ascii="FangSong_GB2312" w:hAnsi="FangSong_GB2312" w:eastAsia="FangSong_GB2312" w:cs="FangSong_GB2312"/>
          <w:sz w:val="32"/>
          <w:szCs w:val="32"/>
        </w:rPr>
        <w:t>%。主要原因是：</w:t>
      </w:r>
      <w:r>
        <w:rPr>
          <w:rFonts w:hint="eastAsia" w:ascii="FangSong_GB2312" w:hAnsi="FangSong_GB2312" w:eastAsia="FangSong_GB2312" w:cs="FangSong_GB2312"/>
          <w:sz w:val="32"/>
          <w:szCs w:val="32"/>
          <w:lang w:val="en-US" w:eastAsia="zh-CN"/>
        </w:rPr>
        <w:t>严格执行财经纪律</w:t>
      </w:r>
      <w:r>
        <w:rPr>
          <w:rFonts w:hint="eastAsia" w:ascii="FangSong_GB2312" w:hAnsi="FangSong_GB2312" w:eastAsia="FangSong_GB2312" w:cs="FangSong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hint="eastAsia" w:ascii="FangSong_GB2312" w:hAnsi="FangSong_GB2312" w:eastAsia="FangSong_GB2312" w:cs="FangSong_GB2312"/>
          <w:sz w:val="32"/>
          <w:szCs w:val="32"/>
        </w:rPr>
        <w:t>2021年度收入合计</w:t>
      </w:r>
      <w:r>
        <w:rPr>
          <w:rFonts w:hint="eastAsia" w:ascii="FangSong_GB2312" w:hAnsi="FangSong_GB2312" w:eastAsia="FangSong_GB2312" w:cs="FangSong_GB2312"/>
          <w:sz w:val="32"/>
          <w:szCs w:val="32"/>
          <w:lang w:val="en-US" w:eastAsia="zh-CN"/>
        </w:rPr>
        <w:t>113.07</w:t>
      </w:r>
      <w:r>
        <w:rPr>
          <w:rFonts w:hint="eastAsia" w:ascii="FangSong_GB2312" w:hAnsi="FangSong_GB2312" w:eastAsia="FangSong_GB2312" w:cs="FangSong_GB2312"/>
          <w:sz w:val="32"/>
          <w:szCs w:val="32"/>
        </w:rPr>
        <w:t>万元，其中：财政拨款收入</w:t>
      </w:r>
      <w:r>
        <w:rPr>
          <w:rFonts w:hint="eastAsia" w:ascii="FangSong_GB2312" w:hAnsi="FangSong_GB2312" w:eastAsia="FangSong_GB2312" w:cs="FangSong_GB2312"/>
          <w:sz w:val="32"/>
          <w:szCs w:val="32"/>
          <w:lang w:val="en-US" w:eastAsia="zh-CN"/>
        </w:rPr>
        <w:t>113.07</w:t>
      </w:r>
      <w:r>
        <w:rPr>
          <w:rFonts w:hint="eastAsia" w:ascii="FangSong_GB2312" w:hAnsi="FangSong_GB2312" w:eastAsia="FangSong_GB2312" w:cs="FangSong_GB2312"/>
          <w:sz w:val="32"/>
          <w:szCs w:val="32"/>
        </w:rPr>
        <w:t>万元，占100%；上级补助收入0万元，占0%；事业收入0万元，占0%；经营收入0万元，占0%；附属单位上缴收入0万元，占0%；其他收入0万元，占0%。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2021年度支出合计</w:t>
      </w:r>
      <w:r>
        <w:rPr>
          <w:rFonts w:hint="eastAsia" w:ascii="FangSong_GB2312" w:hAnsi="FangSong_GB2312" w:eastAsia="FangSong_GB2312" w:cs="FangSong_GB2312"/>
          <w:sz w:val="32"/>
          <w:szCs w:val="32"/>
          <w:lang w:val="en-US" w:eastAsia="zh-CN"/>
        </w:rPr>
        <w:t>113.07</w:t>
      </w:r>
      <w:r>
        <w:rPr>
          <w:rFonts w:hint="eastAsia" w:ascii="FangSong_GB2312" w:hAnsi="FangSong_GB2312" w:eastAsia="FangSong_GB2312" w:cs="FangSong_GB2312"/>
          <w:sz w:val="32"/>
          <w:szCs w:val="32"/>
        </w:rPr>
        <w:t>万元，其中：基本支出</w:t>
      </w:r>
      <w:r>
        <w:rPr>
          <w:rFonts w:hint="eastAsia" w:ascii="FangSong_GB2312" w:hAnsi="FangSong_GB2312" w:eastAsia="FangSong_GB2312" w:cs="FangSong_GB2312"/>
          <w:sz w:val="32"/>
          <w:szCs w:val="32"/>
          <w:lang w:val="en-US" w:eastAsia="zh-CN"/>
        </w:rPr>
        <w:t>113.07</w:t>
      </w:r>
      <w:r>
        <w:rPr>
          <w:rFonts w:hint="eastAsia" w:ascii="FangSong_GB2312" w:hAnsi="FangSong_GB2312" w:eastAsia="FangSong_GB2312" w:cs="FangSong_GB2312"/>
          <w:sz w:val="32"/>
          <w:szCs w:val="32"/>
        </w:rPr>
        <w:t>万元，占100%；项目支出0万元，占0%；上缴上级支出0万元，占0%；经营支出0万元，占0%；对附属单位补助支出0万元，占0%。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2021年度财政拨款收、支总计均为1</w:t>
      </w:r>
      <w:r>
        <w:rPr>
          <w:rFonts w:hint="eastAsia" w:ascii="FangSong_GB2312" w:hAnsi="FangSong_GB2312" w:eastAsia="FangSong_GB2312" w:cs="FangSong_GB2312"/>
          <w:sz w:val="32"/>
          <w:szCs w:val="32"/>
          <w:lang w:val="en-US" w:eastAsia="zh-CN"/>
        </w:rPr>
        <w:t>13.07</w:t>
      </w:r>
      <w:r>
        <w:rPr>
          <w:rFonts w:hint="eastAsia" w:ascii="FangSong_GB2312" w:hAnsi="FangSong_GB2312" w:eastAsia="FangSong_GB2312" w:cs="FangSong_GB2312"/>
          <w:sz w:val="32"/>
          <w:szCs w:val="32"/>
        </w:rPr>
        <w:t>万元。与上年度相比，财政拨款收、支总计各增加</w:t>
      </w:r>
      <w:r>
        <w:rPr>
          <w:rFonts w:hint="eastAsia" w:ascii="FangSong_GB2312" w:hAnsi="FangSong_GB2312" w:eastAsia="FangSong_GB2312" w:cs="FangSong_GB2312"/>
          <w:sz w:val="32"/>
          <w:szCs w:val="32"/>
          <w:lang w:val="en-US" w:eastAsia="zh-CN"/>
        </w:rPr>
        <w:t>0</w:t>
      </w:r>
      <w:r>
        <w:rPr>
          <w:rFonts w:hint="eastAsia" w:ascii="FangSong_GB2312" w:hAnsi="FangSong_GB2312" w:eastAsia="FangSong_GB2312" w:cs="FangSong_GB2312"/>
          <w:sz w:val="32"/>
          <w:szCs w:val="32"/>
        </w:rPr>
        <w:t>万元，增长</w:t>
      </w:r>
      <w:r>
        <w:rPr>
          <w:rFonts w:hint="eastAsia" w:ascii="FangSong_GB2312" w:hAnsi="FangSong_GB2312" w:eastAsia="FangSong_GB2312" w:cs="FangSong_GB2312"/>
          <w:sz w:val="32"/>
          <w:szCs w:val="32"/>
          <w:lang w:val="en-US" w:eastAsia="zh-CN"/>
        </w:rPr>
        <w:t>0</w:t>
      </w:r>
      <w:r>
        <w:rPr>
          <w:rFonts w:hint="eastAsia" w:ascii="FangSong_GB2312" w:hAnsi="FangSong_GB2312" w:eastAsia="FangSong_GB2312" w:cs="FangSong_GB2312"/>
          <w:sz w:val="32"/>
          <w:szCs w:val="32"/>
        </w:rPr>
        <w:t>%。</w:t>
      </w:r>
    </w:p>
    <w:p>
      <w:pPr>
        <w:widowControl/>
        <w:spacing w:line="590" w:lineRule="exac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主要原因是：</w:t>
      </w:r>
      <w:r>
        <w:rPr>
          <w:rFonts w:hint="eastAsia" w:ascii="FangSong_GB2312" w:hAnsi="FangSong_GB2312" w:eastAsia="FangSong_GB2312" w:cs="FangSong_GB2312"/>
          <w:sz w:val="32"/>
          <w:szCs w:val="32"/>
          <w:lang w:val="en-US" w:eastAsia="zh-CN"/>
        </w:rPr>
        <w:t>严格执行财经纪律</w:t>
      </w:r>
      <w:r>
        <w:rPr>
          <w:rFonts w:hint="eastAsia" w:ascii="FangSong_GB2312" w:hAnsi="FangSong_GB2312" w:eastAsia="FangSong_GB2312" w:cs="FangSong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KaiTi_GB2312" w:hAnsi="KaiTi_GB2312" w:eastAsia="KaiTi_GB2312" w:cs="KaiTi_GB2312"/>
          <w:b/>
          <w:bCs/>
          <w:sz w:val="32"/>
          <w:szCs w:val="32"/>
        </w:rPr>
      </w:pPr>
      <w:r>
        <w:rPr>
          <w:rFonts w:hint="eastAsia" w:ascii="KaiTi_GB2312" w:hAnsi="KaiTi_GB2312" w:eastAsia="KaiTi_GB2312" w:cs="KaiTi_GB2312"/>
          <w:b/>
          <w:bCs/>
          <w:sz w:val="32"/>
          <w:szCs w:val="32"/>
        </w:rPr>
        <w:t>（一）总体情况。</w:t>
      </w:r>
    </w:p>
    <w:p>
      <w:pPr>
        <w:widowControl/>
        <w:spacing w:line="59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2021年度一般公共预算财政拨款支出1</w:t>
      </w:r>
      <w:r>
        <w:rPr>
          <w:rFonts w:hint="eastAsia" w:ascii="FangSong_GB2312" w:hAnsi="FangSong_GB2312" w:eastAsia="FangSong_GB2312" w:cs="FangSong_GB2312"/>
          <w:sz w:val="32"/>
          <w:szCs w:val="32"/>
          <w:lang w:val="en-US" w:eastAsia="zh-CN"/>
        </w:rPr>
        <w:t>13.07</w:t>
      </w:r>
      <w:r>
        <w:rPr>
          <w:rFonts w:hint="eastAsia" w:ascii="FangSong_GB2312" w:hAnsi="FangSong_GB2312" w:eastAsia="FangSong_GB2312" w:cs="FangSong_GB2312"/>
          <w:sz w:val="32"/>
          <w:szCs w:val="32"/>
        </w:rPr>
        <w:t>万元，占本年支出合计的100%。与上年度相比，一般公共预算财政拨款支出增加</w:t>
      </w:r>
      <w:r>
        <w:rPr>
          <w:rFonts w:hint="eastAsia" w:ascii="FangSong_GB2312" w:hAnsi="FangSong_GB2312" w:eastAsia="FangSong_GB2312" w:cs="FangSong_GB2312"/>
          <w:sz w:val="32"/>
          <w:szCs w:val="32"/>
          <w:lang w:val="en-US" w:eastAsia="zh-CN"/>
        </w:rPr>
        <w:t>2.93</w:t>
      </w:r>
      <w:r>
        <w:rPr>
          <w:rFonts w:hint="eastAsia" w:ascii="FangSong_GB2312" w:hAnsi="FangSong_GB2312" w:eastAsia="FangSong_GB2312" w:cs="FangSong_GB2312"/>
          <w:sz w:val="32"/>
          <w:szCs w:val="32"/>
        </w:rPr>
        <w:t>万元，增长</w:t>
      </w:r>
      <w:r>
        <w:rPr>
          <w:rFonts w:hint="eastAsia" w:ascii="FangSong_GB2312" w:hAnsi="FangSong_GB2312" w:eastAsia="FangSong_GB2312" w:cs="FangSong_GB2312"/>
          <w:sz w:val="32"/>
          <w:szCs w:val="32"/>
          <w:lang w:val="en-US" w:eastAsia="zh-CN"/>
        </w:rPr>
        <w:t>2.6</w:t>
      </w:r>
      <w:r>
        <w:rPr>
          <w:rFonts w:hint="eastAsia" w:ascii="FangSong_GB2312" w:hAnsi="FangSong_GB2312" w:eastAsia="FangSong_GB2312" w:cs="FangSong_GB2312"/>
          <w:sz w:val="32"/>
          <w:szCs w:val="32"/>
        </w:rPr>
        <w:t>%。主要原因是：1.生均公用经费标准提高，2.教师工资提高。</w:t>
      </w:r>
    </w:p>
    <w:p>
      <w:pPr>
        <w:widowControl/>
        <w:spacing w:line="590" w:lineRule="exact"/>
        <w:ind w:firstLine="643" w:firstLineChars="200"/>
        <w:rPr>
          <w:rFonts w:hint="eastAsia" w:ascii="KaiTi_GB2312" w:hAnsi="KaiTi_GB2312" w:eastAsia="KaiTi_GB2312" w:cs="KaiTi_GB2312"/>
          <w:b/>
          <w:bCs/>
          <w:sz w:val="32"/>
          <w:szCs w:val="32"/>
        </w:rPr>
      </w:pPr>
      <w:r>
        <w:rPr>
          <w:rFonts w:hint="eastAsia" w:ascii="KaiTi_GB2312" w:hAnsi="KaiTi_GB2312" w:eastAsia="KaiTi_GB2312" w:cs="KaiTi_GB2312"/>
          <w:b/>
          <w:bCs/>
          <w:sz w:val="32"/>
          <w:szCs w:val="32"/>
        </w:rPr>
        <w:t>（二）结构情况。</w:t>
      </w:r>
    </w:p>
    <w:p>
      <w:pPr>
        <w:widowControl/>
        <w:spacing w:line="59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2021年度一般公共预算财政拨款支出</w:t>
      </w:r>
      <w:r>
        <w:rPr>
          <w:rFonts w:hint="eastAsia" w:ascii="FangSong_GB2312" w:hAnsi="FangSong_GB2312" w:eastAsia="FangSong_GB2312" w:cs="FangSong_GB2312"/>
          <w:sz w:val="32"/>
          <w:szCs w:val="32"/>
          <w:lang w:val="en-US" w:eastAsia="zh-CN"/>
        </w:rPr>
        <w:t>113.07</w:t>
      </w:r>
      <w:r>
        <w:rPr>
          <w:rFonts w:hint="eastAsia" w:ascii="FangSong_GB2312" w:hAnsi="FangSong_GB2312" w:eastAsia="FangSong_GB2312" w:cs="FangSong_GB2312"/>
          <w:sz w:val="32"/>
          <w:szCs w:val="32"/>
        </w:rPr>
        <w:t>万元，主要用于以下方面：教育支出1</w:t>
      </w:r>
      <w:r>
        <w:rPr>
          <w:rFonts w:hint="eastAsia" w:ascii="FangSong_GB2312" w:hAnsi="FangSong_GB2312" w:eastAsia="FangSong_GB2312" w:cs="FangSong_GB2312"/>
          <w:sz w:val="32"/>
          <w:szCs w:val="32"/>
          <w:lang w:val="en-US" w:eastAsia="zh-CN"/>
        </w:rPr>
        <w:t>11.94</w:t>
      </w:r>
      <w:r>
        <w:rPr>
          <w:rFonts w:hint="eastAsia" w:ascii="FangSong_GB2312" w:hAnsi="FangSong_GB2312" w:eastAsia="FangSong_GB2312" w:cs="FangSong_GB2312"/>
          <w:sz w:val="32"/>
          <w:szCs w:val="32"/>
        </w:rPr>
        <w:t>万元，占99.</w:t>
      </w:r>
      <w:r>
        <w:rPr>
          <w:rFonts w:hint="eastAsia" w:ascii="FangSong_GB2312" w:hAnsi="FangSong_GB2312" w:eastAsia="FangSong_GB2312" w:cs="FangSong_GB2312"/>
          <w:sz w:val="32"/>
          <w:szCs w:val="32"/>
          <w:lang w:val="en-US" w:eastAsia="zh-CN"/>
        </w:rPr>
        <w:t>0</w:t>
      </w:r>
      <w:r>
        <w:rPr>
          <w:rFonts w:hint="eastAsia" w:ascii="FangSong_GB2312" w:hAnsi="FangSong_GB2312" w:eastAsia="FangSong_GB2312" w:cs="FangSong_GB2312"/>
          <w:sz w:val="32"/>
          <w:szCs w:val="32"/>
        </w:rPr>
        <w:t>0%，社会保障和就业支出</w:t>
      </w:r>
      <w:r>
        <w:rPr>
          <w:rFonts w:hint="eastAsia" w:ascii="FangSong_GB2312" w:hAnsi="FangSong_GB2312" w:eastAsia="FangSong_GB2312" w:cs="FangSong_GB2312"/>
          <w:sz w:val="32"/>
          <w:szCs w:val="32"/>
          <w:lang w:val="en-US" w:eastAsia="zh-CN"/>
        </w:rPr>
        <w:t>1.13</w:t>
      </w:r>
      <w:r>
        <w:rPr>
          <w:rFonts w:hint="eastAsia" w:ascii="FangSong_GB2312" w:hAnsi="FangSong_GB2312" w:eastAsia="FangSong_GB2312" w:cs="FangSong_GB2312"/>
          <w:sz w:val="32"/>
          <w:szCs w:val="32"/>
        </w:rPr>
        <w:t>万元，占</w:t>
      </w:r>
      <w:r>
        <w:rPr>
          <w:rFonts w:hint="eastAsia" w:ascii="FangSong_GB2312" w:hAnsi="FangSong_GB2312" w:eastAsia="FangSong_GB2312" w:cs="FangSong_GB2312"/>
          <w:sz w:val="32"/>
          <w:szCs w:val="32"/>
          <w:lang w:val="en-US" w:eastAsia="zh-CN"/>
        </w:rPr>
        <w:t>1.00</w:t>
      </w:r>
      <w:r>
        <w:rPr>
          <w:rFonts w:hint="eastAsia" w:ascii="FangSong_GB2312" w:hAnsi="FangSong_GB2312" w:eastAsia="FangSong_GB2312" w:cs="FangSong_GB2312"/>
          <w:sz w:val="32"/>
          <w:szCs w:val="32"/>
        </w:rPr>
        <w:t>%，</w:t>
      </w:r>
    </w:p>
    <w:p>
      <w:pPr>
        <w:widowControl/>
        <w:spacing w:line="590" w:lineRule="exact"/>
        <w:ind w:firstLine="643" w:firstLineChars="200"/>
        <w:rPr>
          <w:rFonts w:hint="eastAsia" w:ascii="KaiTi_GB2312" w:hAnsi="KaiTi_GB2312" w:eastAsia="KaiTi_GB2312" w:cs="KaiTi_GB2312"/>
          <w:b/>
          <w:bCs/>
          <w:sz w:val="32"/>
          <w:szCs w:val="32"/>
        </w:rPr>
      </w:pPr>
      <w:r>
        <w:rPr>
          <w:rFonts w:hint="eastAsia" w:ascii="KaiTi_GB2312" w:hAnsi="KaiTi_GB2312" w:eastAsia="KaiTi_GB2312" w:cs="KaiTi_GB2312"/>
          <w:b/>
          <w:bCs/>
          <w:sz w:val="32"/>
          <w:szCs w:val="32"/>
        </w:rPr>
        <w:t>（三）具体情况。</w:t>
      </w:r>
    </w:p>
    <w:p>
      <w:pPr>
        <w:widowControl/>
        <w:spacing w:line="59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2021年度一般公共预算财政拨款支出年初预算为</w:t>
      </w:r>
      <w:r>
        <w:rPr>
          <w:rFonts w:hint="eastAsia" w:ascii="FangSong_GB2312" w:hAnsi="FangSong_GB2312" w:eastAsia="FangSong_GB2312" w:cs="FangSong_GB2312"/>
          <w:sz w:val="32"/>
          <w:szCs w:val="32"/>
          <w:lang w:val="en-US" w:eastAsia="zh-CN"/>
        </w:rPr>
        <w:t>113.07</w:t>
      </w:r>
      <w:r>
        <w:rPr>
          <w:rFonts w:hint="eastAsia" w:ascii="FangSong_GB2312" w:hAnsi="FangSong_GB2312" w:eastAsia="FangSong_GB2312" w:cs="FangSong_GB2312"/>
          <w:sz w:val="32"/>
          <w:szCs w:val="32"/>
        </w:rPr>
        <w:t>万元，支出决算为</w:t>
      </w:r>
      <w:r>
        <w:rPr>
          <w:rFonts w:hint="eastAsia" w:ascii="FangSong_GB2312" w:hAnsi="FangSong_GB2312" w:eastAsia="FangSong_GB2312" w:cs="FangSong_GB2312"/>
          <w:sz w:val="32"/>
          <w:szCs w:val="32"/>
          <w:lang w:val="en-US" w:eastAsia="zh-CN"/>
        </w:rPr>
        <w:t>113.07</w:t>
      </w:r>
      <w:r>
        <w:rPr>
          <w:rFonts w:hint="eastAsia" w:ascii="FangSong_GB2312" w:hAnsi="FangSong_GB2312" w:eastAsia="FangSong_GB2312" w:cs="FangSong_GB2312"/>
          <w:sz w:val="32"/>
          <w:szCs w:val="32"/>
        </w:rPr>
        <w:t>，完成年初预算的10</w:t>
      </w:r>
      <w:r>
        <w:rPr>
          <w:rFonts w:hint="eastAsia" w:ascii="FangSong_GB2312" w:hAnsi="FangSong_GB2312" w:eastAsia="FangSong_GB2312" w:cs="FangSong_GB2312"/>
          <w:sz w:val="32"/>
          <w:szCs w:val="32"/>
          <w:lang w:val="en-US" w:eastAsia="zh-CN"/>
        </w:rPr>
        <w:t>0</w:t>
      </w:r>
      <w:r>
        <w:rPr>
          <w:rFonts w:hint="eastAsia" w:ascii="FangSong_GB2312" w:hAnsi="FangSong_GB2312" w:eastAsia="FangSong_GB2312" w:cs="FangSong_GB2312"/>
          <w:sz w:val="32"/>
          <w:szCs w:val="32"/>
        </w:rPr>
        <w:t>%。</w:t>
      </w:r>
    </w:p>
    <w:p>
      <w:pPr>
        <w:widowControl/>
        <w:spacing w:line="590" w:lineRule="exac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其中：</w:t>
      </w:r>
    </w:p>
    <w:p>
      <w:pPr>
        <w:widowControl/>
        <w:spacing w:line="590" w:lineRule="exact"/>
        <w:ind w:firstLine="643"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1．教育支出（类）普通教育（款）小学教育（项）。</w:t>
      </w:r>
      <w:r>
        <w:rPr>
          <w:rFonts w:hint="eastAsia" w:ascii="FangSong_GB2312" w:hAnsi="FangSong_GB2312" w:eastAsia="FangSong_GB2312" w:cs="FangSong_GB2312"/>
          <w:sz w:val="32"/>
          <w:szCs w:val="32"/>
        </w:rPr>
        <w:t>年初预算为1</w:t>
      </w:r>
      <w:r>
        <w:rPr>
          <w:rFonts w:hint="eastAsia" w:ascii="FangSong_GB2312" w:hAnsi="FangSong_GB2312" w:eastAsia="FangSong_GB2312" w:cs="FangSong_GB2312"/>
          <w:sz w:val="32"/>
          <w:szCs w:val="32"/>
          <w:lang w:val="en-US" w:eastAsia="zh-CN"/>
        </w:rPr>
        <w:t>11.94</w:t>
      </w:r>
      <w:r>
        <w:rPr>
          <w:rFonts w:hint="eastAsia" w:ascii="FangSong_GB2312" w:hAnsi="FangSong_GB2312" w:eastAsia="FangSong_GB2312" w:cs="FangSong_GB2312"/>
          <w:sz w:val="32"/>
          <w:szCs w:val="32"/>
        </w:rPr>
        <w:t>万元，支出决算为1</w:t>
      </w:r>
      <w:r>
        <w:rPr>
          <w:rFonts w:hint="eastAsia" w:ascii="FangSong_GB2312" w:hAnsi="FangSong_GB2312" w:eastAsia="FangSong_GB2312" w:cs="FangSong_GB2312"/>
          <w:sz w:val="32"/>
          <w:szCs w:val="32"/>
          <w:lang w:val="en-US" w:eastAsia="zh-CN"/>
        </w:rPr>
        <w:t>11.94</w:t>
      </w:r>
      <w:r>
        <w:rPr>
          <w:rFonts w:hint="eastAsia" w:ascii="FangSong_GB2312" w:hAnsi="FangSong_GB2312" w:eastAsia="FangSong_GB2312" w:cs="FangSong_GB2312"/>
          <w:sz w:val="32"/>
          <w:szCs w:val="32"/>
        </w:rPr>
        <w:t>万元，完成年初预算的10</w:t>
      </w:r>
      <w:r>
        <w:rPr>
          <w:rFonts w:hint="eastAsia" w:ascii="FangSong_GB2312" w:hAnsi="FangSong_GB2312" w:eastAsia="FangSong_GB2312" w:cs="FangSong_GB2312"/>
          <w:sz w:val="32"/>
          <w:szCs w:val="32"/>
          <w:lang w:val="en-US" w:eastAsia="zh-CN"/>
        </w:rPr>
        <w:t>0</w:t>
      </w:r>
      <w:r>
        <w:rPr>
          <w:rFonts w:hint="eastAsia" w:ascii="FangSong_GB2312" w:hAnsi="FangSong_GB2312" w:eastAsia="FangSong_GB2312" w:cs="FangSong_GB2312"/>
          <w:sz w:val="32"/>
          <w:szCs w:val="32"/>
        </w:rPr>
        <w:t>%。决算数与年初预算数存在差异的主要原因是严格执行财经纪律，按照预算要求做好年初预算和本年度预算执行工作。</w:t>
      </w:r>
      <w:bookmarkStart w:id="0" w:name="_GoBack"/>
      <w:bookmarkEnd w:id="0"/>
    </w:p>
    <w:p>
      <w:pPr>
        <w:widowControl/>
        <w:spacing w:line="590" w:lineRule="exact"/>
        <w:ind w:firstLine="643"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2．社会保障和就业支出（类）行政事业单位养老支出（款）事业单位离退休（项）。</w:t>
      </w:r>
      <w:r>
        <w:rPr>
          <w:rFonts w:hint="eastAsia" w:ascii="FangSong_GB2312" w:hAnsi="FangSong_GB2312" w:eastAsia="FangSong_GB2312" w:cs="FangSong_GB2312"/>
          <w:sz w:val="32"/>
          <w:szCs w:val="32"/>
        </w:rPr>
        <w:t>年初预算为</w:t>
      </w:r>
      <w:r>
        <w:rPr>
          <w:rFonts w:hint="eastAsia" w:ascii="FangSong_GB2312" w:hAnsi="FangSong_GB2312" w:eastAsia="FangSong_GB2312" w:cs="FangSong_GB2312"/>
          <w:sz w:val="32"/>
          <w:szCs w:val="32"/>
          <w:lang w:val="en-US" w:eastAsia="zh-CN"/>
        </w:rPr>
        <w:t>1.13</w:t>
      </w:r>
      <w:r>
        <w:rPr>
          <w:rFonts w:hint="eastAsia" w:ascii="FangSong_GB2312" w:hAnsi="FangSong_GB2312" w:eastAsia="FangSong_GB2312" w:cs="FangSong_GB2312"/>
          <w:sz w:val="32"/>
          <w:szCs w:val="32"/>
        </w:rPr>
        <w:t>万元，支出决算为</w:t>
      </w:r>
      <w:r>
        <w:rPr>
          <w:rFonts w:hint="eastAsia" w:ascii="FangSong_GB2312" w:hAnsi="FangSong_GB2312" w:eastAsia="FangSong_GB2312" w:cs="FangSong_GB2312"/>
          <w:sz w:val="32"/>
          <w:szCs w:val="32"/>
          <w:lang w:val="en-US" w:eastAsia="zh-CN"/>
        </w:rPr>
        <w:t>1.13</w:t>
      </w:r>
      <w:r>
        <w:rPr>
          <w:rFonts w:hint="eastAsia" w:ascii="FangSong_GB2312" w:hAnsi="FangSong_GB2312" w:eastAsia="FangSong_GB2312" w:cs="FangSong_GB2312"/>
          <w:sz w:val="32"/>
          <w:szCs w:val="32"/>
        </w:rPr>
        <w:t>万元，完成年初预算的100%。决算数与年初预算数存在差异的主要原因是执行财经纪律，按照预算要求做好年初预算和本年度预算执行工作,退休人员工资纳入社保部门发放。</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2021年度一般公共预算财政拨款基本支出</w:t>
      </w:r>
      <w:r>
        <w:rPr>
          <w:rFonts w:hint="eastAsia" w:ascii="FangSong_GB2312" w:hAnsi="FangSong_GB2312" w:eastAsia="FangSong_GB2312" w:cs="FangSong_GB2312"/>
          <w:sz w:val="32"/>
          <w:szCs w:val="32"/>
          <w:lang w:val="en-US" w:eastAsia="zh-CN"/>
        </w:rPr>
        <w:t>113.07</w:t>
      </w:r>
      <w:r>
        <w:rPr>
          <w:rFonts w:hint="eastAsia" w:ascii="FangSong_GB2312" w:hAnsi="FangSong_GB2312" w:eastAsia="FangSong_GB2312" w:cs="FangSong_GB2312"/>
          <w:sz w:val="32"/>
          <w:szCs w:val="32"/>
        </w:rPr>
        <w:t>万元。其中：人员经费</w:t>
      </w:r>
      <w:r>
        <w:rPr>
          <w:rFonts w:hint="eastAsia" w:ascii="FangSong_GB2312" w:hAnsi="FangSong_GB2312" w:eastAsia="FangSong_GB2312" w:cs="FangSong_GB2312"/>
          <w:sz w:val="32"/>
          <w:szCs w:val="32"/>
          <w:lang w:val="en-US" w:eastAsia="zh-CN"/>
        </w:rPr>
        <w:t>102.51</w:t>
      </w:r>
      <w:r>
        <w:rPr>
          <w:rFonts w:hint="eastAsia" w:ascii="FangSong_GB2312" w:hAnsi="FangSong_GB2312" w:eastAsia="FangSong_GB2312" w:cs="FangSong_GB2312"/>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10.</w:t>
      </w:r>
      <w:r>
        <w:rPr>
          <w:rFonts w:hint="eastAsia" w:ascii="FangSong_GB2312" w:hAnsi="FangSong_GB2312" w:eastAsia="FangSong_GB2312" w:cs="FangSong_GB2312"/>
          <w:sz w:val="32"/>
          <w:szCs w:val="32"/>
          <w:lang w:val="en-US" w:eastAsia="zh-CN"/>
        </w:rPr>
        <w:t>56</w:t>
      </w:r>
      <w:r>
        <w:rPr>
          <w:rFonts w:hint="eastAsia" w:ascii="FangSong_GB2312" w:hAnsi="FangSong_GB2312" w:eastAsia="FangSong_GB2312" w:cs="FangSong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KaiTi_GB2312" w:hAnsi="KaiTi_GB2312" w:eastAsia="KaiTi_GB2312" w:cs="KaiTi_GB2312"/>
          <w:b/>
          <w:bCs/>
          <w:sz w:val="32"/>
          <w:szCs w:val="32"/>
        </w:rPr>
      </w:pPr>
      <w:r>
        <w:rPr>
          <w:rFonts w:hint="eastAsia" w:ascii="KaiTi_GB2312" w:hAnsi="KaiTi_GB2312" w:eastAsia="KaiTi_GB2312" w:cs="KaiTi_GB2312"/>
          <w:b/>
          <w:bCs/>
          <w:sz w:val="32"/>
          <w:szCs w:val="32"/>
        </w:rPr>
        <w:t>（一）“三公”经费财政拨款支出决算总体情况说明。</w:t>
      </w:r>
    </w:p>
    <w:p>
      <w:pPr>
        <w:widowControl/>
        <w:spacing w:line="59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2021年度“三公”经费财政拨款支出预算为0万元，支出决算为0万元。2021年度“三公”经费支出决算数与预算数存在差异的主要原因是本单位无“三公”经费支出。</w:t>
      </w:r>
    </w:p>
    <w:p>
      <w:pPr>
        <w:widowControl/>
        <w:spacing w:line="590" w:lineRule="exact"/>
        <w:ind w:firstLine="643" w:firstLineChars="200"/>
        <w:outlineLvl w:val="2"/>
        <w:rPr>
          <w:rFonts w:hint="eastAsia" w:ascii="KaiTi_GB2312" w:hAnsi="KaiTi_GB2312" w:eastAsia="KaiTi_GB2312" w:cs="KaiTi_GB2312"/>
          <w:b/>
          <w:bCs/>
          <w:sz w:val="32"/>
          <w:szCs w:val="32"/>
        </w:rPr>
      </w:pPr>
      <w:r>
        <w:rPr>
          <w:rFonts w:hint="eastAsia" w:ascii="KaiTi_GB2312" w:hAnsi="KaiTi_GB2312" w:eastAsia="KaiTi_GB2312" w:cs="KaiTi_GB2312"/>
          <w:b/>
          <w:bCs/>
          <w:sz w:val="32"/>
          <w:szCs w:val="32"/>
        </w:rPr>
        <w:t>（二）“三公”经费财政拨款支出决算具体情况说明。</w:t>
      </w:r>
    </w:p>
    <w:p>
      <w:pPr>
        <w:widowControl/>
        <w:spacing w:line="59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2021年度“三公”经费财政拨款支出决算中，因公出国（境）费支出决算0万元，完成预算的100%，占0%；公务用车购置及运行费支出决算0万元，完成预算的100%，占0%；公务接待费支出决算0万元，完成预算的100%，占0%。具体情况如下：</w:t>
      </w:r>
    </w:p>
    <w:p>
      <w:pPr>
        <w:widowControl/>
        <w:spacing w:line="590" w:lineRule="exact"/>
        <w:ind w:firstLine="643" w:firstLineChars="200"/>
        <w:rPr>
          <w:rFonts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1．因公出国（境）费</w:t>
      </w:r>
      <w:r>
        <w:rPr>
          <w:rFonts w:hint="eastAsia" w:ascii="FangSong_GB2312" w:hAnsi="FangSong_GB2312" w:eastAsia="FangSong_GB2312" w:cs="FangSong_GB2312"/>
          <w:sz w:val="32"/>
          <w:szCs w:val="32"/>
        </w:rPr>
        <w:t>年初预算为0万元，支出决算为0万元，完成年初预算的100%。决算数与年初预算数存在差异的主要原因是本单位无此项支出。全年因公出国（境）团组0个，累计0人次。开支内容包括：我单位无此项支出。</w:t>
      </w:r>
    </w:p>
    <w:p>
      <w:pPr>
        <w:widowControl/>
        <w:spacing w:line="590" w:lineRule="exact"/>
        <w:ind w:firstLine="643"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2．公务用车购置及运行费</w:t>
      </w:r>
      <w:r>
        <w:rPr>
          <w:rFonts w:hint="eastAsia" w:ascii="FangSong_GB2312" w:hAnsi="FangSong_GB2312" w:eastAsia="FangSong_GB2312" w:cs="FangSong_GB2312"/>
          <w:sz w:val="32"/>
          <w:szCs w:val="32"/>
        </w:rPr>
        <w:t>年初预算为0万元，支出决算为0万元，完成年初预算的100%。决算数与年初预算数存在差异的主要原因是本单位无此项支出。其中：</w:t>
      </w:r>
    </w:p>
    <w:p>
      <w:pPr>
        <w:widowControl/>
        <w:spacing w:line="590" w:lineRule="exact"/>
        <w:ind w:firstLine="643"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公务用车购置支出</w:t>
      </w:r>
      <w:r>
        <w:rPr>
          <w:rFonts w:hint="eastAsia" w:ascii="FangSong_GB2312" w:hAnsi="FangSong_GB2312" w:eastAsia="FangSong_GB2312" w:cs="FangSong_GB2312"/>
          <w:sz w:val="32"/>
          <w:szCs w:val="32"/>
        </w:rPr>
        <w:t>为0万元，购置车辆0辆，其中0车0辆、0车0辆。</w:t>
      </w:r>
    </w:p>
    <w:p>
      <w:pPr>
        <w:widowControl/>
        <w:spacing w:line="590" w:lineRule="exact"/>
        <w:ind w:firstLine="643"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公务用车运行支出</w:t>
      </w:r>
      <w:r>
        <w:rPr>
          <w:rFonts w:hint="eastAsia" w:ascii="FangSong_GB2312" w:hAnsi="FangSong_GB2312" w:eastAsia="FangSong_GB2312" w:cs="FangSong_GB2312"/>
          <w:sz w:val="32"/>
          <w:szCs w:val="32"/>
        </w:rPr>
        <w:t>0万元。2021年期末，部门开支财政拨款的公务用车保有量为0辆。</w:t>
      </w:r>
    </w:p>
    <w:p>
      <w:pPr>
        <w:widowControl/>
        <w:spacing w:line="590" w:lineRule="exact"/>
        <w:ind w:firstLine="643"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3.公务接待费</w:t>
      </w:r>
      <w:r>
        <w:rPr>
          <w:rFonts w:hint="eastAsia" w:ascii="FangSong_GB2312" w:hAnsi="FangSong_GB2312" w:eastAsia="FangSong_GB2312" w:cs="FangSong_GB2312"/>
          <w:sz w:val="32"/>
          <w:szCs w:val="32"/>
        </w:rPr>
        <w:t>年初预算为0万元，支出决算为0万元，完成年初预算的100%。决算数与年初预算数存在差异的主要原因是本单位无此项支出。其中：</w:t>
      </w:r>
    </w:p>
    <w:p>
      <w:pPr>
        <w:widowControl/>
        <w:spacing w:line="590" w:lineRule="exact"/>
        <w:ind w:firstLine="643" w:firstLineChars="200"/>
        <w:rPr>
          <w:rFonts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外宾接待支出</w:t>
      </w:r>
      <w:r>
        <w:rPr>
          <w:rFonts w:hint="eastAsia" w:ascii="FangSong_GB2312" w:hAnsi="FangSong_GB2312" w:eastAsia="FangSong_GB2312" w:cs="FangSong_GB2312"/>
          <w:sz w:val="32"/>
          <w:szCs w:val="32"/>
        </w:rPr>
        <w:t>0万元。2021年共接待国（境）外来访团组0个、来访外宾0人次（不包括陪同人员）。</w:t>
      </w:r>
    </w:p>
    <w:p>
      <w:pPr>
        <w:widowControl/>
        <w:spacing w:line="590" w:lineRule="exact"/>
        <w:ind w:firstLine="643"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b/>
          <w:bCs/>
          <w:sz w:val="32"/>
          <w:szCs w:val="32"/>
        </w:rPr>
        <w:t>其他国内公务接待支出</w:t>
      </w:r>
      <w:r>
        <w:rPr>
          <w:rFonts w:hint="eastAsia" w:ascii="FangSong_GB2312" w:hAnsi="FangSong_GB2312" w:eastAsia="FangSong_GB2312" w:cs="FangSong_GB2312"/>
          <w:sz w:val="32"/>
          <w:szCs w:val="32"/>
        </w:rPr>
        <w:t>0万元。2021年共接待国内来访团组0个、来宾0人次（不包括陪同人员）。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hint="eastAsia" w:ascii="KaiTi_GB2312" w:hAnsi="KaiTi_GB2312" w:eastAsia="KaiTi_GB2312" w:cs="KaiTi_GB2312"/>
          <w:b/>
          <w:bCs/>
          <w:sz w:val="32"/>
          <w:szCs w:val="32"/>
        </w:rPr>
      </w:pPr>
      <w:r>
        <w:rPr>
          <w:rFonts w:hint="eastAsia" w:ascii="KaiTi_GB2312" w:hAnsi="KaiTi_GB2312" w:eastAsia="KaiTi_GB2312" w:cs="KaiTi_GB2312"/>
          <w:b/>
          <w:bCs/>
          <w:sz w:val="32"/>
          <w:szCs w:val="32"/>
        </w:rPr>
        <w:t>（一）绩效管理工作开展情况。</w:t>
      </w:r>
    </w:p>
    <w:p>
      <w:pPr>
        <w:widowControl/>
        <w:spacing w:line="59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2021年度，本单位在上级主管部门的正确领导下，积极开展预算工作，在预算执行中，按部就班，认真执行年初预算，良好的完成了本年度的预决算工作。</w:t>
      </w:r>
    </w:p>
    <w:p>
      <w:pPr>
        <w:widowControl/>
        <w:spacing w:line="590" w:lineRule="exact"/>
        <w:ind w:firstLine="643" w:firstLineChars="200"/>
        <w:outlineLvl w:val="2"/>
        <w:rPr>
          <w:rFonts w:hint="eastAsia" w:ascii="KaiTi_GB2312" w:hAnsi="KaiTi_GB2312" w:eastAsia="KaiTi_GB2312" w:cs="KaiTi_GB2312"/>
          <w:b/>
          <w:bCs/>
          <w:sz w:val="32"/>
          <w:szCs w:val="32"/>
        </w:rPr>
      </w:pPr>
      <w:r>
        <w:rPr>
          <w:rFonts w:hint="eastAsia" w:ascii="KaiTi_GB2312" w:hAnsi="KaiTi_GB2312" w:eastAsia="KaiTi_GB2312" w:cs="KaiTi_GB2312"/>
          <w:b/>
          <w:bCs/>
          <w:sz w:val="32"/>
          <w:szCs w:val="32"/>
        </w:rPr>
        <w:t>（二）项目绩效自评结果。</w:t>
      </w:r>
    </w:p>
    <w:p>
      <w:pPr>
        <w:widowControl/>
        <w:spacing w:line="590" w:lineRule="exact"/>
        <w:ind w:firstLine="640" w:firstLineChars="200"/>
        <w:outlineLvl w:val="2"/>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我单位没有项目绩效自评。</w:t>
      </w:r>
    </w:p>
    <w:p>
      <w:pPr>
        <w:widowControl/>
        <w:spacing w:line="590" w:lineRule="exact"/>
        <w:ind w:firstLine="643" w:firstLineChars="200"/>
        <w:outlineLvl w:val="2"/>
        <w:rPr>
          <w:rFonts w:hint="eastAsia" w:ascii="KaiTi_GB2312" w:hAnsi="KaiTi_GB2312" w:eastAsia="KaiTi_GB2312" w:cs="KaiTi_GB2312"/>
          <w:b/>
          <w:bCs/>
          <w:sz w:val="32"/>
          <w:szCs w:val="32"/>
        </w:rPr>
      </w:pPr>
      <w:r>
        <w:rPr>
          <w:rFonts w:hint="eastAsia" w:ascii="KaiTi_GB2312" w:hAnsi="KaiTi_GB2312" w:eastAsia="KaiTi_GB2312" w:cs="KaiTi_GB2312"/>
          <w:b/>
          <w:bCs/>
          <w:sz w:val="32"/>
          <w:szCs w:val="32"/>
        </w:rPr>
        <w:t>（三）以部门为主体开展的重点绩效评价结果。</w:t>
      </w:r>
    </w:p>
    <w:p>
      <w:pPr>
        <w:widowControl/>
        <w:spacing w:line="59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我单位无以部门为主体开展的重点绩效评价。</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2021年度政府性基金预算财政拨款支出年初预算为0万元，支出决算为0万元。完成年初预算的100%。主要用于：我单位无此项支出，其中0等项目年末结转和结余资金数额较大，主要原因：本单位无政府性基金预算财政拨款经费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十、国有资本经营预算财政拨款支出决算情况说明</w:t>
      </w:r>
    </w:p>
    <w:p>
      <w:pPr>
        <w:widowControl/>
        <w:spacing w:line="590" w:lineRule="exact"/>
        <w:ind w:firstLine="640" w:firstLineChars="200"/>
        <w:outlineLvl w:val="1"/>
        <w:rPr>
          <w:rFonts w:hint="eastAsia" w:ascii="黑体" w:hAnsi="黑体" w:eastAsia="黑体" w:cs="黑体"/>
          <w:sz w:val="32"/>
          <w:szCs w:val="32"/>
        </w:rPr>
      </w:pPr>
      <w:r>
        <w:rPr>
          <w:rFonts w:hint="eastAsia" w:ascii="仿宋_GB2312" w:hAnsi="仿宋_GB2312" w:eastAsia="仿宋_GB2312" w:cs="仿宋_GB2312"/>
          <w:sz w:val="32"/>
          <w:szCs w:val="32"/>
        </w:rPr>
        <w:t>2021年度国有资本经营预算财政拨款支出年初预算为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、机关运行经费支出情况说明</w:t>
      </w:r>
    </w:p>
    <w:p>
      <w:pPr>
        <w:widowControl/>
        <w:spacing w:line="59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2021年度机关运行经费年初预算为0万元，支出决算为0万元，完成年初预算的100%。决算数与年初预算数存在差异的主要原因是本单位为财政全供事业单位。</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、政府采购支出情况说明</w:t>
      </w:r>
    </w:p>
    <w:p>
      <w:pPr>
        <w:widowControl/>
        <w:spacing w:line="59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、国有资产占用情况说明</w:t>
      </w:r>
    </w:p>
    <w:p>
      <w:pPr>
        <w:widowControl/>
        <w:spacing w:line="590" w:lineRule="exact"/>
        <w:ind w:firstLine="640" w:firstLineChars="20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2021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jc w:val="left"/>
        <w:rPr>
          <w:rFonts w:hint="eastAsia" w:ascii="KaiTi_GB2312" w:hAnsi="KaiTi_GB2312" w:eastAsia="KaiTi_GB2312" w:cs="KaiTi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一、财政拨款收入：单位从同级政府财政部门取得的财政预算资金。</w:t>
      </w:r>
    </w:p>
    <w:p>
      <w:pPr>
        <w:widowControl/>
        <w:spacing w:line="59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二、事业收入：事业单位开展专业业务活动及其辅助活动取得的收入。</w:t>
      </w:r>
    </w:p>
    <w:p>
      <w:pPr>
        <w:widowControl/>
        <w:spacing w:line="59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十三、商品和服务支出：单位购买商品和服务的支出。</w:t>
      </w:r>
    </w:p>
    <w:p>
      <w:pPr>
        <w:widowControl/>
        <w:spacing w:line="59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十四、对个人和家庭的补助支出：单位用于对个人和家庭的补助支出。</w:t>
      </w:r>
    </w:p>
    <w:p>
      <w:pPr>
        <w:widowControl/>
        <w:spacing w:line="59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十六、年末结余：本年度或以前年度预算安排，已执行完毕或因客观条件发生变化无法按原预算安排实施，不需要再使用或无法按原预算安排继续使用的资金。</w:t>
      </w:r>
    </w:p>
    <w:p/>
    <w:p>
      <w:pPr>
        <w:bidi w:val="0"/>
        <w:rPr>
          <w:rFonts w:ascii="Times New Roman" w:hAnsi="Times New Roman"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adjustRightInd w:val="0"/>
        <w:snapToGrid w:val="0"/>
        <w:spacing w:line="360" w:lineRule="auto"/>
        <w:jc w:val="center"/>
        <w:rPr>
          <w:rFonts w:ascii="黑体" w:hAnsi="黑体" w:eastAsia="黑体"/>
          <w:sz w:val="32"/>
          <w:szCs w:val="32"/>
        </w:rPr>
      </w:pPr>
      <w:r>
        <w:rPr>
          <w:rFonts w:hint="eastAsia"/>
          <w:lang w:val="en-US" w:eastAsia="zh-CN"/>
        </w:rPr>
        <w:tab/>
      </w:r>
    </w:p>
    <w:p>
      <w:pPr>
        <w:tabs>
          <w:tab w:val="left" w:pos="1037"/>
        </w:tabs>
        <w:bidi w:val="0"/>
        <w:jc w:val="left"/>
        <w:rPr>
          <w:lang w:val="en-US" w:eastAsia="zh-CN"/>
        </w:rPr>
      </w:pP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60001010101"/>
    <w:charset w:val="86"/>
    <w:family w:val="modern"/>
    <w:pitch w:val="default"/>
    <w:sig w:usb0="00000000" w:usb1="00000000" w:usb2="0000001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华文中宋">
    <w:altName w:val="宋体"/>
    <w:panose1 w:val="02010600040001010101"/>
    <w:charset w:val="86"/>
    <w:family w:val="auto"/>
    <w:pitch w:val="default"/>
    <w:sig w:usb0="00000000" w:usb1="00000000" w:usb2="00000000" w:usb3="00000000" w:csb0="0004009F" w:csb1="DFD70000"/>
  </w:font>
  <w:font w:name="KaiTi_GB2312">
    <w:altName w:val="楷体"/>
    <w:panose1 w:val="0201060906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79705" cy="278765"/>
              <wp:effectExtent l="0" t="0" r="0" b="0"/>
              <wp:wrapNone/>
              <wp:docPr id="4098" name="文本框 1"/>
              <wp:cNvGraphicFramePr/>
              <a:graphic xmlns:a="http://schemas.openxmlformats.org/drawingml/2006/main">
                <a:graphicData uri="http://schemas.microsoft.com/office/word/2010/wordprocessingShape">
                  <wps:wsp>
                    <wps:cNvSpPr/>
                    <wps:spPr>
                      <a:xfrm>
                        <a:off x="0" y="0"/>
                        <a:ext cx="179705" cy="278765"/>
                      </a:xfrm>
                      <a:prstGeom prst="rect">
                        <a:avLst/>
                      </a:prstGeom>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21.95pt;width:14.15pt;mso-position-horizontal:center;mso-position-horizontal-relative:margin;mso-wrap-style:none;z-index:251659264;mso-width-relative:page;mso-height-relative:page;" filled="f" stroked="f" coordsize="21600,21600" o:gfxdata="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AvCt30gAAAAMBAAAPAAAAAAAAAAEAIAAAACIAAABkcnMvZG93bnJldi54&#10;bWxQSwECFAAUAAAACACHTuJAzuhAOccBAACFAwAADgAAAAAAAAABACAAAAAhAQAAZHJzL2Uyb0Rv&#10;Yy54bWxQSwUGAAAAAAYABgBZAQAAW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- 3 -</w:t>
                    </w:r>
                    <w:r>
                      <w:rPr>
                        <w:rFonts w:hint="eastAsia"/>
                        <w:sz w:val="18"/>
                      </w:rPr>
                      <w:fldChar w:fldCharType="end"/>
                    </w: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4099" name="文本框 2"/>
              <wp:cNvGraphicFramePr/>
              <a:graphic xmlns:a="http://schemas.openxmlformats.org/drawingml/2006/main">
                <a:graphicData uri="http://schemas.microsoft.com/office/word/2010/wordprocessingShape">
                  <wps:wsp>
                    <wps:cNvSpPr/>
                    <wps:spPr>
                      <a:xfrm>
                        <a:off x="0" y="0"/>
                        <a:ext cx="114934" cy="162560"/>
                      </a:xfrm>
                      <a:prstGeom prst="rect">
                        <a:avLst/>
                      </a:prstGeom>
                      <a:ln>
                        <a:noFill/>
                      </a:ln>
                    </wps:spPr>
                    <wps:txbx>
                      <w:txbxContent>
                        <w:p>
                          <w:pPr>
                            <w:rPr>
                              <w:rFonts w:hint="eastAsia"/>
                            </w:rPr>
                          </w:pPr>
                        </w:p>
                      </w:txbxContent>
                    </wps:txbx>
                    <wps:bodyPr wrap="none" lIns="0" tIns="0" rIns="0" bIns="0" upright="0">
                      <a:spAutoFit/>
                    </wps:bodyPr>
                  </wps:wsp>
                </a:graphicData>
              </a:graphic>
            </wp:anchor>
          </w:drawing>
        </mc:Choice>
        <mc:Fallback>
          <w:pict>
            <v:rect id="文本框 2" o:spid="_x0000_s1026" o:spt="1"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z77o+0QAAAAMBAAAPAAAAAAAAAAEAIAAAACIAAABkcnMvZG93bnJldi54&#10;bWxQSwECFAAUAAAACACHTuJAwrQrhcgBAACFAwAADgAAAAAAAAABACAAAAAgAQAAZHJzL2Uyb0Rv&#10;Yy54bWxQSwUGAAAAAAYABgBZAQAAWgUAAAAA&#10;">
              <v:fill on="f" focussize="0,0"/>
              <v:stroke on="f"/>
              <v:imagedata o:title=""/>
              <o:lock v:ext="edit" aspectratio="f"/>
              <v:textbox inset="0mm,0mm,0mm,0mm" style="mso-fit-shape-to-text:t;">
                <w:txbxContent>
                  <w:p>
                    <w:pPr>
                      <w:rPr>
                        <w:rFonts w:hint="eastAsia"/>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79705" cy="278765"/>
              <wp:effectExtent l="0" t="0" r="0" b="0"/>
              <wp:wrapNone/>
              <wp:docPr id="4097" name="文本框 3"/>
              <wp:cNvGraphicFramePr/>
              <a:graphic xmlns:a="http://schemas.openxmlformats.org/drawingml/2006/main">
                <a:graphicData uri="http://schemas.microsoft.com/office/word/2010/wordprocessingShape">
                  <wps:wsp>
                    <wps:cNvSpPr/>
                    <wps:spPr>
                      <a:xfrm>
                        <a:off x="0" y="0"/>
                        <a:ext cx="179705" cy="278765"/>
                      </a:xfrm>
                      <a:prstGeom prst="rect">
                        <a:avLst/>
                      </a:prstGeom>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21.95pt;width:14.15pt;mso-position-horizontal:center;mso-position-horizontal-relative:margin;mso-wrap-style:none;z-index:251659264;mso-width-relative:page;mso-height-relative:page;" filled="f" stroked="f" coordsize="21600,21600" o:gfxdata="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Lwrd9IAAAADAQAADwAAAAAAAAABACAAAAAiAAAAZHJzL2Rvd25yZXYu&#10;eG1sUEsBAhQAFAAAAAgAh07iQHeu5m7IAQAAhQMAAA4AAAAAAAAAAQAgAAAAIQEAAGRycy9lMm9E&#10;b2MueG1sUEsFBgAAAAAGAAYAWQEAAFs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NzQ1NTg1NWIwODRmNTkzOTRmNjEwMjVmYzAyNGEifQ=="/>
  </w:docVars>
  <w:rsids>
    <w:rsidRoot w:val="00000000"/>
    <w:rsid w:val="7F8A4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7294</Words>
  <Characters>8371</Characters>
  <Paragraphs>1974</Paragraphs>
  <TotalTime>2</TotalTime>
  <ScaleCrop>false</ScaleCrop>
  <LinksUpToDate>false</LinksUpToDate>
  <CharactersWithSpaces>8571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2023-07-06T08:30:00Z</dcterms:created>
  <dc:creator>crx19</dc:creator>
  <cp:lastModifiedBy>旭</cp:lastModifiedBy>
  <dcterms:modified xsi:type="dcterms:W3CDTF">2023-08-07T02:31:18Z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69F276CD1CCA4009BC91F538F04FA454_13</vt:lpwstr>
  </property>
</Properties>
</file>